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9C4E3" w14:textId="4C9A54B6" w:rsidR="00304ACD" w:rsidRPr="00304ACD" w:rsidRDefault="00111A6D" w:rsidP="00800127">
      <w:pPr>
        <w:rPr>
          <w:b/>
          <w:bCs/>
        </w:rPr>
      </w:pPr>
      <w:r w:rsidRPr="00111A6D">
        <w:rPr>
          <w:b/>
          <w:bCs/>
        </w:rPr>
        <w:t>Historický ústav SAV, v.</w:t>
      </w:r>
      <w:r w:rsidR="00E82C8A">
        <w:rPr>
          <w:b/>
          <w:bCs/>
        </w:rPr>
        <w:t xml:space="preserve"> </w:t>
      </w:r>
      <w:r w:rsidRPr="00111A6D">
        <w:rPr>
          <w:b/>
          <w:bCs/>
        </w:rPr>
        <w:t>v.</w:t>
      </w:r>
      <w:r w:rsidR="00E82C8A">
        <w:rPr>
          <w:b/>
          <w:bCs/>
        </w:rPr>
        <w:t xml:space="preserve"> </w:t>
      </w:r>
      <w:r w:rsidRPr="00111A6D">
        <w:rPr>
          <w:b/>
          <w:bCs/>
        </w:rPr>
        <w:t xml:space="preserve">i. , </w:t>
      </w:r>
      <w:proofErr w:type="spellStart"/>
      <w:r w:rsidRPr="00111A6D">
        <w:rPr>
          <w:b/>
          <w:bCs/>
        </w:rPr>
        <w:t>Klemensova</w:t>
      </w:r>
      <w:proofErr w:type="spellEnd"/>
      <w:r w:rsidRPr="00111A6D">
        <w:rPr>
          <w:b/>
          <w:bCs/>
        </w:rPr>
        <w:t xml:space="preserve"> 2522/19, 811 09  Bratislava , IČO 00166944 </w:t>
      </w:r>
      <w:r w:rsidR="00304ACD" w:rsidRPr="00304ACD">
        <w:rPr>
          <w:b/>
          <w:bCs/>
        </w:rPr>
        <w:tab/>
      </w:r>
      <w:r w:rsidR="00304ACD" w:rsidRPr="00304ACD">
        <w:rPr>
          <w:b/>
          <w:bCs/>
        </w:rPr>
        <w:tab/>
      </w:r>
      <w:r w:rsidR="00304ACD" w:rsidRPr="00304ACD">
        <w:rPr>
          <w:b/>
          <w:bCs/>
        </w:rPr>
        <w:tab/>
      </w:r>
      <w:r w:rsidR="00304ACD" w:rsidRPr="00304ACD">
        <w:rPr>
          <w:b/>
          <w:bCs/>
        </w:rPr>
        <w:tab/>
      </w:r>
      <w:r w:rsidR="00304ACD" w:rsidRPr="00304ACD">
        <w:rPr>
          <w:b/>
          <w:bCs/>
        </w:rPr>
        <w:tab/>
      </w:r>
      <w:r w:rsidR="00304ACD" w:rsidRPr="00304ACD">
        <w:rPr>
          <w:b/>
          <w:bCs/>
        </w:rPr>
        <w:tab/>
      </w:r>
      <w:r w:rsidR="00800127">
        <w:rPr>
          <w:b/>
          <w:bCs/>
        </w:rPr>
        <w:t xml:space="preserve">           </w:t>
      </w:r>
      <w:bookmarkStart w:id="0" w:name="_Hlk213166247"/>
      <w:r w:rsidR="00304ACD" w:rsidRPr="009E6B0A">
        <w:rPr>
          <w:b/>
          <w:bCs/>
        </w:rPr>
        <w:t>P</w:t>
      </w:r>
      <w:bookmarkStart w:id="1" w:name="_GoBack"/>
      <w:bookmarkEnd w:id="1"/>
      <w:r w:rsidR="00304ACD" w:rsidRPr="009E6B0A">
        <w:rPr>
          <w:b/>
          <w:bCs/>
        </w:rPr>
        <w:t xml:space="preserve">ríloha č. </w:t>
      </w:r>
      <w:r w:rsidR="0011415B" w:rsidRPr="009E6B0A">
        <w:rPr>
          <w:b/>
          <w:bCs/>
        </w:rPr>
        <w:t>1</w:t>
      </w:r>
      <w:r w:rsidR="00800127" w:rsidRPr="009E6B0A">
        <w:rPr>
          <w:b/>
          <w:bCs/>
        </w:rPr>
        <w:t xml:space="preserve"> k Smernici č.</w:t>
      </w:r>
      <w:r w:rsidR="009E6B0A" w:rsidRPr="009E6B0A">
        <w:rPr>
          <w:b/>
          <w:bCs/>
        </w:rPr>
        <w:t xml:space="preserve"> </w:t>
      </w:r>
      <w:r w:rsidR="00800127">
        <w:rPr>
          <w:b/>
          <w:bCs/>
        </w:rPr>
        <w:t xml:space="preserve"> </w:t>
      </w:r>
      <w:bookmarkEnd w:id="0"/>
      <w:r w:rsidR="002F60BD">
        <w:rPr>
          <w:b/>
          <w:bCs/>
        </w:rPr>
        <w:t>5/2026</w:t>
      </w:r>
    </w:p>
    <w:p w14:paraId="7237947E" w14:textId="34DC61C2" w:rsidR="005E2929" w:rsidRPr="008D6382" w:rsidRDefault="005E2929" w:rsidP="005E2929"/>
    <w:p w14:paraId="1A5D2387" w14:textId="54DB01DD" w:rsidR="0011415B" w:rsidRPr="008D6382" w:rsidRDefault="0011415B" w:rsidP="0011415B">
      <w:pPr>
        <w:jc w:val="center"/>
        <w:rPr>
          <w:b/>
          <w:bCs/>
        </w:rPr>
      </w:pPr>
      <w:r w:rsidRPr="008D6382">
        <w:rPr>
          <w:b/>
          <w:bCs/>
        </w:rPr>
        <w:t>Základná špecifikácia ochrany majetku</w:t>
      </w:r>
      <w:r w:rsidR="00A74962">
        <w:rPr>
          <w:b/>
          <w:bCs/>
        </w:rPr>
        <w:br/>
      </w:r>
      <w:r w:rsidR="00A74962" w:rsidRPr="00A74962">
        <w:t>(minimálne požadované parametre)</w:t>
      </w:r>
    </w:p>
    <w:p w14:paraId="0228B3FC" w14:textId="77777777" w:rsidR="0011415B" w:rsidRPr="008D6382" w:rsidRDefault="0011415B" w:rsidP="0011415B">
      <w:r w:rsidRPr="008D6382">
        <w:t>Ochrana majetku je diferencovaná podľa typu a kategorizácie majetku (čl. IV Smernice) minimálne v nasledujúcom rozsahu:</w:t>
      </w:r>
    </w:p>
    <w:p w14:paraId="6E8D7807" w14:textId="77777777" w:rsidR="0011415B" w:rsidRPr="008D6382" w:rsidRDefault="0011415B" w:rsidP="00A74962">
      <w:pPr>
        <w:pStyle w:val="Odsekzoznamu"/>
        <w:numPr>
          <w:ilvl w:val="0"/>
          <w:numId w:val="1"/>
        </w:numPr>
        <w:spacing w:after="0"/>
        <w:contextualSpacing w:val="0"/>
        <w:jc w:val="both"/>
        <w:rPr>
          <w:b/>
          <w:bCs/>
        </w:rPr>
      </w:pPr>
      <w:r w:rsidRPr="008D6382">
        <w:rPr>
          <w:b/>
          <w:bCs/>
        </w:rPr>
        <w:t>Hnuteľné veci</w:t>
      </w:r>
    </w:p>
    <w:p w14:paraId="5BF37534" w14:textId="77777777" w:rsidR="00A74962" w:rsidRDefault="0011415B" w:rsidP="00A74962">
      <w:pPr>
        <w:pStyle w:val="Odsekzoznamu"/>
        <w:numPr>
          <w:ilvl w:val="1"/>
          <w:numId w:val="1"/>
        </w:numPr>
        <w:spacing w:after="0"/>
        <w:contextualSpacing w:val="0"/>
        <w:jc w:val="both"/>
      </w:pPr>
      <w:r w:rsidRPr="008D6382">
        <w:t>stroje, prístroje, zariadenia, softvér, technológie a pod.</w:t>
      </w:r>
    </w:p>
    <w:p w14:paraId="029DD837" w14:textId="77777777" w:rsidR="00A7496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 xml:space="preserve">pravidelná fyzická inventarizácia a testovanie funkčnosti; </w:t>
      </w:r>
    </w:p>
    <w:p w14:paraId="33E66926" w14:textId="77777777" w:rsidR="00A7496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>nutnosť dodržiavania technických noriem pri revíziách a opravách;</w:t>
      </w:r>
    </w:p>
    <w:p w14:paraId="36B0DBB5" w14:textId="77777777" w:rsidR="00A7496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>zabezpečenie protipožiarnej bezpečnosti</w:t>
      </w:r>
      <w:r w:rsidR="00A74962">
        <w:t>;</w:t>
      </w:r>
    </w:p>
    <w:p w14:paraId="581E895E" w14:textId="77777777" w:rsidR="00A74962" w:rsidRDefault="00A74962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A74962">
        <w:t>ochrana pred odcudzením  a poškodením nesprávnou obsluhou</w:t>
      </w:r>
      <w:r>
        <w:t>;</w:t>
      </w:r>
    </w:p>
    <w:p w14:paraId="73079B9E" w14:textId="77777777" w:rsidR="00A7496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>ochrana pred zatopením a iným poškodením vonkajšími vplyvmi;</w:t>
      </w:r>
    </w:p>
    <w:p w14:paraId="44428833" w14:textId="1316105F" w:rsidR="0011415B" w:rsidRPr="008D638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 xml:space="preserve">pokiaľ to vyžadujú podmienky financovania nutnosť individuálneho poistenia </w:t>
      </w:r>
      <w:r w:rsidR="00A74962">
        <w:t xml:space="preserve">aj hnuteľného </w:t>
      </w:r>
      <w:r w:rsidRPr="008D6382">
        <w:t>majetku</w:t>
      </w:r>
      <w:r w:rsidR="00A74962">
        <w:t>,</w:t>
      </w:r>
    </w:p>
    <w:p w14:paraId="476FED69" w14:textId="77777777" w:rsidR="0011415B" w:rsidRPr="008D6382" w:rsidRDefault="0011415B" w:rsidP="00A74962">
      <w:pPr>
        <w:pStyle w:val="Odsekzoznamu"/>
        <w:numPr>
          <w:ilvl w:val="0"/>
          <w:numId w:val="1"/>
        </w:numPr>
        <w:spacing w:after="0"/>
        <w:contextualSpacing w:val="0"/>
        <w:jc w:val="both"/>
        <w:rPr>
          <w:b/>
          <w:bCs/>
        </w:rPr>
      </w:pPr>
      <w:r w:rsidRPr="008D6382">
        <w:rPr>
          <w:b/>
          <w:bCs/>
        </w:rPr>
        <w:t>Nehnuteľné veci</w:t>
      </w:r>
    </w:p>
    <w:p w14:paraId="2CCB5A9B" w14:textId="2C38A4FF" w:rsidR="00A74962" w:rsidRDefault="00A74962" w:rsidP="00A74962">
      <w:pPr>
        <w:pStyle w:val="Odsekzoznamu"/>
        <w:numPr>
          <w:ilvl w:val="1"/>
          <w:numId w:val="1"/>
        </w:numPr>
        <w:spacing w:after="0"/>
        <w:contextualSpacing w:val="0"/>
        <w:jc w:val="both"/>
      </w:pPr>
      <w:r>
        <w:t>pozemky</w:t>
      </w:r>
    </w:p>
    <w:p w14:paraId="2BF3A9AA" w14:textId="31B6915D" w:rsidR="0011415B" w:rsidRPr="008D638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>pravidelná dokladová inventarizácia</w:t>
      </w:r>
      <w:r w:rsidR="00A74962">
        <w:t xml:space="preserve"> ustanovenou komisiou,</w:t>
      </w:r>
    </w:p>
    <w:p w14:paraId="220024E6" w14:textId="77777777" w:rsidR="00A74962" w:rsidRDefault="0011415B" w:rsidP="00A74962">
      <w:pPr>
        <w:pStyle w:val="Odsekzoznamu"/>
        <w:numPr>
          <w:ilvl w:val="1"/>
          <w:numId w:val="1"/>
        </w:numPr>
        <w:spacing w:after="0"/>
        <w:contextualSpacing w:val="0"/>
        <w:jc w:val="both"/>
      </w:pPr>
      <w:r w:rsidRPr="008D6382">
        <w:t xml:space="preserve">stavby </w:t>
      </w:r>
    </w:p>
    <w:p w14:paraId="274DE488" w14:textId="77777777" w:rsidR="00A7496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>nutnosť dodržiavania technických noriem všetkých vstavaných súčastí (elektro rozvody, vodovodné rozvody a odpadové potrubia, výťahy a iné zariadenia);</w:t>
      </w:r>
    </w:p>
    <w:p w14:paraId="3DE15342" w14:textId="77777777" w:rsidR="00A7496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>zabezpečenie protipožiarnej bezpečnosti (požiarne hlásiče);</w:t>
      </w:r>
    </w:p>
    <w:p w14:paraId="1E35FF9B" w14:textId="77777777" w:rsidR="00A7496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>zabezpečenie fyzickej bezpečnosti (priestorové alarmy);</w:t>
      </w:r>
    </w:p>
    <w:p w14:paraId="3DC0B467" w14:textId="15A53E2D" w:rsidR="0011415B" w:rsidRPr="008D638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>nutnosť poistenia majetku</w:t>
      </w:r>
      <w:r w:rsidR="00A74962">
        <w:t>,</w:t>
      </w:r>
    </w:p>
    <w:p w14:paraId="24D59E80" w14:textId="77777777" w:rsidR="0011415B" w:rsidRPr="008D6382" w:rsidRDefault="0011415B" w:rsidP="00A74962">
      <w:pPr>
        <w:pStyle w:val="Odsekzoznamu"/>
        <w:numPr>
          <w:ilvl w:val="0"/>
          <w:numId w:val="1"/>
        </w:numPr>
        <w:spacing w:after="0"/>
        <w:contextualSpacing w:val="0"/>
        <w:jc w:val="both"/>
        <w:rPr>
          <w:b/>
          <w:bCs/>
        </w:rPr>
      </w:pPr>
      <w:r w:rsidRPr="008D6382">
        <w:rPr>
          <w:b/>
          <w:bCs/>
        </w:rPr>
        <w:t>Finančný majetok</w:t>
      </w:r>
    </w:p>
    <w:p w14:paraId="56914A9A" w14:textId="77777777" w:rsidR="00A74962" w:rsidRDefault="0011415B" w:rsidP="00A74962">
      <w:pPr>
        <w:pStyle w:val="Odsekzoznamu"/>
        <w:numPr>
          <w:ilvl w:val="1"/>
          <w:numId w:val="1"/>
        </w:numPr>
        <w:spacing w:after="0"/>
        <w:contextualSpacing w:val="0"/>
        <w:jc w:val="both"/>
      </w:pPr>
      <w:r w:rsidRPr="008D6382">
        <w:t xml:space="preserve">peňažné prostriedky v hotovosti </w:t>
      </w:r>
    </w:p>
    <w:p w14:paraId="4270B1C6" w14:textId="77777777" w:rsidR="00A7496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 xml:space="preserve">určenie a kontrola limitov hotovosti v pokladni; </w:t>
      </w:r>
    </w:p>
    <w:p w14:paraId="32C540CB" w14:textId="77777777" w:rsidR="00A7496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 xml:space="preserve">nutnosť uzatvorenia hmotnej zodpovednosti so všetkými zamestnancami, ktorí prichádzajú do kontaktu s hotovosťou; </w:t>
      </w:r>
    </w:p>
    <w:p w14:paraId="322E4820" w14:textId="6B322B4A" w:rsidR="0011415B" w:rsidRPr="008D638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>pravidelná fyzická inventarizácia pokladne</w:t>
      </w:r>
      <w:r w:rsidR="00A74962">
        <w:t xml:space="preserve"> ustanovenou komisiou,</w:t>
      </w:r>
    </w:p>
    <w:p w14:paraId="35CE9C9E" w14:textId="77777777" w:rsidR="00A74962" w:rsidRDefault="0011415B" w:rsidP="00A74962">
      <w:pPr>
        <w:pStyle w:val="Odsekzoznamu"/>
        <w:numPr>
          <w:ilvl w:val="1"/>
          <w:numId w:val="1"/>
        </w:numPr>
        <w:spacing w:after="0"/>
        <w:contextualSpacing w:val="0"/>
        <w:jc w:val="both"/>
      </w:pPr>
      <w:r w:rsidRPr="008D6382">
        <w:t xml:space="preserve">na bankových účtoch </w:t>
      </w:r>
    </w:p>
    <w:p w14:paraId="3491D33C" w14:textId="71D156C8" w:rsidR="0011415B" w:rsidRPr="008D638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>ochranu zabezpečuje finančná inštitúcia</w:t>
      </w:r>
    </w:p>
    <w:p w14:paraId="29B287B8" w14:textId="77777777" w:rsidR="00A74962" w:rsidRDefault="0011415B" w:rsidP="00A74962">
      <w:pPr>
        <w:pStyle w:val="Odsekzoznamu"/>
        <w:numPr>
          <w:ilvl w:val="1"/>
          <w:numId w:val="1"/>
        </w:numPr>
        <w:spacing w:after="0"/>
        <w:contextualSpacing w:val="0"/>
        <w:jc w:val="both"/>
      </w:pPr>
      <w:r w:rsidRPr="008D6382">
        <w:t xml:space="preserve">cenné papiere a podiely </w:t>
      </w:r>
    </w:p>
    <w:p w14:paraId="1FBCFAB0" w14:textId="77777777" w:rsidR="00A7496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>prioritne viesť na účtoch cenných papierov, nie vo fyzickej podobe;</w:t>
      </w:r>
    </w:p>
    <w:p w14:paraId="596175F1" w14:textId="2FE9F680" w:rsidR="0011415B" w:rsidRPr="008D638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>pokiaľ sú vo fyzickej podobe, uložiť ich v zabezpečenom trezore</w:t>
      </w:r>
      <w:r w:rsidR="00A74962">
        <w:t>,</w:t>
      </w:r>
    </w:p>
    <w:p w14:paraId="0AF693E4" w14:textId="77777777" w:rsidR="0011415B" w:rsidRPr="008D6382" w:rsidRDefault="0011415B" w:rsidP="00A74962">
      <w:pPr>
        <w:pStyle w:val="Odsekzoznamu"/>
        <w:numPr>
          <w:ilvl w:val="0"/>
          <w:numId w:val="1"/>
        </w:numPr>
        <w:spacing w:after="0"/>
        <w:contextualSpacing w:val="0"/>
        <w:jc w:val="both"/>
        <w:rPr>
          <w:b/>
          <w:bCs/>
        </w:rPr>
      </w:pPr>
      <w:r w:rsidRPr="008D6382">
        <w:rPr>
          <w:b/>
          <w:bCs/>
        </w:rPr>
        <w:t>Obežný majetok</w:t>
      </w:r>
    </w:p>
    <w:p w14:paraId="08EBBBE8" w14:textId="77777777" w:rsidR="00A74962" w:rsidRDefault="0011415B" w:rsidP="00A74962">
      <w:pPr>
        <w:pStyle w:val="Odsekzoznamu"/>
        <w:numPr>
          <w:ilvl w:val="1"/>
          <w:numId w:val="1"/>
        </w:numPr>
        <w:spacing w:after="0"/>
        <w:contextualSpacing w:val="0"/>
        <w:jc w:val="both"/>
      </w:pPr>
      <w:r w:rsidRPr="008D6382">
        <w:t xml:space="preserve">zásoby </w:t>
      </w:r>
    </w:p>
    <w:p w14:paraId="2EF04888" w14:textId="77777777" w:rsidR="00A7496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>nutnosť uzatvorenia hmotnej zodpovednosti so všetkými zamestnancami, ktorí k ním majú prístup;</w:t>
      </w:r>
    </w:p>
    <w:p w14:paraId="3B75DF49" w14:textId="77777777" w:rsidR="00A7496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>uzamknutie /</w:t>
      </w:r>
      <w:r w:rsidR="00A74962">
        <w:t xml:space="preserve"> </w:t>
      </w:r>
      <w:r w:rsidRPr="008D6382">
        <w:t>fyzické zabezpečenie</w:t>
      </w:r>
      <w:r w:rsidR="00A74962">
        <w:t xml:space="preserve"> priestorov kde sú uložené</w:t>
      </w:r>
      <w:r w:rsidRPr="008D6382">
        <w:t>;</w:t>
      </w:r>
    </w:p>
    <w:p w14:paraId="3094568A" w14:textId="01727787" w:rsidR="0011415B" w:rsidRPr="008D6382" w:rsidRDefault="0011415B" w:rsidP="00A74962">
      <w:pPr>
        <w:pStyle w:val="Odsekzoznamu"/>
        <w:numPr>
          <w:ilvl w:val="2"/>
          <w:numId w:val="1"/>
        </w:numPr>
        <w:spacing w:after="0"/>
        <w:contextualSpacing w:val="0"/>
        <w:jc w:val="both"/>
      </w:pPr>
      <w:r w:rsidRPr="008D6382">
        <w:t xml:space="preserve">pravidelná </w:t>
      </w:r>
      <w:r w:rsidR="00A74962">
        <w:t xml:space="preserve">fyzická </w:t>
      </w:r>
      <w:r w:rsidRPr="008D6382">
        <w:t>inventarizácia</w:t>
      </w:r>
      <w:r w:rsidR="00A74962">
        <w:t xml:space="preserve"> ustanovenou komisiou.</w:t>
      </w:r>
    </w:p>
    <w:p w14:paraId="22BBD167" w14:textId="77777777" w:rsidR="0011415B" w:rsidRPr="008D6382" w:rsidRDefault="0011415B" w:rsidP="00A74962">
      <w:pPr>
        <w:spacing w:after="0"/>
      </w:pPr>
    </w:p>
    <w:sectPr w:rsidR="0011415B" w:rsidRPr="008D6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A7A20"/>
    <w:multiLevelType w:val="hybridMultilevel"/>
    <w:tmpl w:val="4E8A8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78"/>
    <w:rsid w:val="000C4DAA"/>
    <w:rsid w:val="00111A6D"/>
    <w:rsid w:val="0011415B"/>
    <w:rsid w:val="001A4763"/>
    <w:rsid w:val="002847B4"/>
    <w:rsid w:val="002F60BD"/>
    <w:rsid w:val="00304ACD"/>
    <w:rsid w:val="00320931"/>
    <w:rsid w:val="00410042"/>
    <w:rsid w:val="00426EEA"/>
    <w:rsid w:val="00523D3C"/>
    <w:rsid w:val="00532D30"/>
    <w:rsid w:val="005E2929"/>
    <w:rsid w:val="00605CAC"/>
    <w:rsid w:val="007303DB"/>
    <w:rsid w:val="007A7660"/>
    <w:rsid w:val="00800127"/>
    <w:rsid w:val="008D6382"/>
    <w:rsid w:val="00907AD9"/>
    <w:rsid w:val="009E6B0A"/>
    <w:rsid w:val="00A327BE"/>
    <w:rsid w:val="00A356D1"/>
    <w:rsid w:val="00A74962"/>
    <w:rsid w:val="00A968B6"/>
    <w:rsid w:val="00B87CEC"/>
    <w:rsid w:val="00C54354"/>
    <w:rsid w:val="00E263AA"/>
    <w:rsid w:val="00E82C8A"/>
    <w:rsid w:val="00E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915D"/>
  <w15:chartTrackingRefBased/>
  <w15:docId w15:val="{26B10D3B-53B5-4942-921B-21081AEF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D3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D3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3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D3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3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D3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D3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D3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D3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3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D3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D3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D30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30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D30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D30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D30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D30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D3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D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3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D3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D3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D30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D30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D307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3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307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D3078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5E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4">
    <w:name w:val="Plain Table 4"/>
    <w:basedOn w:val="Normlnatabuka"/>
    <w:uiPriority w:val="44"/>
    <w:rsid w:val="005E29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mriekou1svetlzvraznenie1">
    <w:name w:val="Grid Table 1 Light Accent 1"/>
    <w:basedOn w:val="Normlnatabuka"/>
    <w:uiPriority w:val="46"/>
    <w:rsid w:val="005E292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5E292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6farebnzvraznenie1">
    <w:name w:val="Grid Table 6 Colorful Accent 1"/>
    <w:basedOn w:val="Normlnatabuka"/>
    <w:uiPriority w:val="51"/>
    <w:rsid w:val="005E292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textovprepojenie">
    <w:name w:val="Hyperlink"/>
    <w:basedOn w:val="Predvolenpsmoodseku"/>
    <w:uiPriority w:val="99"/>
    <w:unhideWhenUsed/>
    <w:rsid w:val="00A7496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74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83CB8-2790-4BB9-BEED-ACE87BDB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Galová</dc:creator>
  <cp:keywords/>
  <dc:description/>
  <cp:lastModifiedBy>Mgr. Diana Duchoňová</cp:lastModifiedBy>
  <cp:revision>5</cp:revision>
  <dcterms:created xsi:type="dcterms:W3CDTF">2026-02-24T07:44:00Z</dcterms:created>
  <dcterms:modified xsi:type="dcterms:W3CDTF">2026-03-12T15:03:00Z</dcterms:modified>
</cp:coreProperties>
</file>