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A4637" w14:textId="7EF10CD8" w:rsidR="009F32C0" w:rsidRPr="00717FB0" w:rsidRDefault="00863CC7">
      <w:pPr>
        <w:rPr>
          <w:b/>
          <w:bCs/>
          <w:szCs w:val="22"/>
        </w:rPr>
      </w:pPr>
      <w:r w:rsidRPr="00C35379">
        <w:rPr>
          <w:b/>
          <w:bCs/>
        </w:rPr>
        <w:t xml:space="preserve">Historický ústav SAV, </w:t>
      </w:r>
      <w:proofErr w:type="spellStart"/>
      <w:r w:rsidRPr="00C35379">
        <w:rPr>
          <w:b/>
          <w:bCs/>
        </w:rPr>
        <w:t>v.v.i</w:t>
      </w:r>
      <w:proofErr w:type="spellEnd"/>
      <w:r w:rsidRPr="00C35379">
        <w:rPr>
          <w:b/>
          <w:bCs/>
        </w:rPr>
        <w:t xml:space="preserve">., </w:t>
      </w:r>
      <w:proofErr w:type="spellStart"/>
      <w:r w:rsidRPr="00C35379">
        <w:rPr>
          <w:b/>
          <w:bCs/>
        </w:rPr>
        <w:t>Klemensova</w:t>
      </w:r>
      <w:proofErr w:type="spellEnd"/>
      <w:r w:rsidRPr="00C35379">
        <w:rPr>
          <w:b/>
          <w:bCs/>
        </w:rPr>
        <w:t xml:space="preserve"> 19,  811 09  Bratislava,  IČO 00166944</w:t>
      </w:r>
      <w:r w:rsidR="00D265CB">
        <w:rPr>
          <w:b/>
          <w:bCs/>
        </w:rPr>
        <w:tab/>
      </w:r>
      <w:r w:rsidR="00D265CB">
        <w:rPr>
          <w:b/>
          <w:bCs/>
        </w:rPr>
        <w:tab/>
      </w:r>
      <w:r w:rsidR="00D265CB">
        <w:rPr>
          <w:b/>
          <w:bCs/>
        </w:rPr>
        <w:tab/>
      </w:r>
      <w:r w:rsidR="00D265CB">
        <w:rPr>
          <w:b/>
          <w:bCs/>
        </w:rPr>
        <w:tab/>
      </w:r>
      <w:r w:rsidR="00D265CB">
        <w:rPr>
          <w:b/>
          <w:bCs/>
        </w:rPr>
        <w:tab/>
      </w:r>
      <w:bookmarkStart w:id="0" w:name="_GoBack"/>
      <w:bookmarkEnd w:id="0"/>
      <w:r w:rsidR="00D265CB" w:rsidRPr="00717FB0">
        <w:rPr>
          <w:b/>
          <w:bCs/>
          <w:szCs w:val="22"/>
        </w:rPr>
        <w:t xml:space="preserve">Príloha č. </w:t>
      </w:r>
      <w:r w:rsidR="001125B7" w:rsidRPr="00717FB0">
        <w:rPr>
          <w:b/>
          <w:bCs/>
          <w:szCs w:val="22"/>
        </w:rPr>
        <w:t>6</w:t>
      </w:r>
      <w:r w:rsidR="00717FB0">
        <w:rPr>
          <w:b/>
          <w:bCs/>
          <w:szCs w:val="22"/>
        </w:rPr>
        <w:t xml:space="preserve"> k Smernici č. </w:t>
      </w:r>
      <w:r w:rsidR="00834477">
        <w:rPr>
          <w:b/>
          <w:bCs/>
          <w:szCs w:val="22"/>
        </w:rPr>
        <w:t>8/2026</w:t>
      </w:r>
    </w:p>
    <w:p w14:paraId="39F3C1E7" w14:textId="77777777" w:rsidR="00D265CB" w:rsidRDefault="00D265CB" w:rsidP="00A2310E">
      <w:pPr>
        <w:contextualSpacing/>
        <w:rPr>
          <w:b/>
          <w:bCs/>
          <w:sz w:val="28"/>
          <w:szCs w:val="28"/>
        </w:rPr>
      </w:pPr>
    </w:p>
    <w:p w14:paraId="1E203255" w14:textId="77777777" w:rsidR="001125B7" w:rsidRPr="001125B7" w:rsidRDefault="001125B7" w:rsidP="001125B7">
      <w:pPr>
        <w:contextualSpacing/>
        <w:jc w:val="center"/>
        <w:rPr>
          <w:b/>
          <w:bCs/>
          <w:sz w:val="28"/>
          <w:szCs w:val="28"/>
        </w:rPr>
      </w:pPr>
      <w:bookmarkStart w:id="1" w:name="_Toc58504888"/>
      <w:bookmarkStart w:id="2" w:name="_Toc58504880"/>
      <w:r w:rsidRPr="001125B7">
        <w:rPr>
          <w:b/>
          <w:bCs/>
          <w:sz w:val="28"/>
          <w:szCs w:val="28"/>
        </w:rPr>
        <w:t>Dohoda o hmotnej zodpovednosti</w:t>
      </w:r>
      <w:bookmarkEnd w:id="1"/>
      <w:r w:rsidRPr="001125B7">
        <w:rPr>
          <w:b/>
          <w:bCs/>
          <w:sz w:val="28"/>
          <w:szCs w:val="28"/>
        </w:rPr>
        <w:t xml:space="preserve"> </w:t>
      </w:r>
    </w:p>
    <w:p w14:paraId="5437A512" w14:textId="77777777" w:rsidR="001125B7" w:rsidRDefault="001125B7" w:rsidP="001125B7">
      <w:pPr>
        <w:widowControl w:val="0"/>
        <w:shd w:val="pct10" w:color="FFFFFF" w:fill="FFFFFF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</w:p>
    <w:p w14:paraId="0CAC13B1" w14:textId="77777777" w:rsidR="001125B7" w:rsidRPr="001125B7" w:rsidRDefault="001125B7" w:rsidP="001125B7">
      <w:pPr>
        <w:widowControl w:val="0"/>
        <w:shd w:val="pct10" w:color="FFFFFF" w:fill="FFFFFF"/>
        <w:tabs>
          <w:tab w:val="left" w:pos="1560"/>
        </w:tabs>
        <w:autoSpaceDE w:val="0"/>
        <w:autoSpaceDN w:val="0"/>
        <w:adjustRightInd w:val="0"/>
        <w:contextualSpacing/>
        <w:jc w:val="both"/>
        <w:rPr>
          <w:rFonts w:cs="Calibri"/>
          <w:color w:val="000000"/>
          <w:szCs w:val="22"/>
        </w:rPr>
      </w:pPr>
      <w:r w:rsidRPr="001125B7">
        <w:rPr>
          <w:rFonts w:cs="Calibri"/>
          <w:color w:val="000000"/>
          <w:szCs w:val="22"/>
        </w:rPr>
        <w:t xml:space="preserve">Zamestnávateľ: </w:t>
      </w:r>
      <w:r w:rsidRPr="001125B7">
        <w:rPr>
          <w:rFonts w:cs="Calibri"/>
          <w:color w:val="000000"/>
          <w:szCs w:val="22"/>
        </w:rPr>
        <w:tab/>
        <w:t>...........................................................................</w:t>
      </w:r>
    </w:p>
    <w:p w14:paraId="407C2460" w14:textId="77777777" w:rsidR="001125B7" w:rsidRPr="001125B7" w:rsidRDefault="001125B7" w:rsidP="001125B7">
      <w:pPr>
        <w:widowControl w:val="0"/>
        <w:shd w:val="pct10" w:color="FFFFFF" w:fill="FFFFFF"/>
        <w:tabs>
          <w:tab w:val="left" w:pos="1560"/>
        </w:tabs>
        <w:autoSpaceDE w:val="0"/>
        <w:autoSpaceDN w:val="0"/>
        <w:adjustRightInd w:val="0"/>
        <w:contextualSpacing/>
        <w:jc w:val="both"/>
        <w:rPr>
          <w:rFonts w:cs="Calibri"/>
          <w:color w:val="000000"/>
          <w:szCs w:val="22"/>
        </w:rPr>
      </w:pPr>
      <w:r w:rsidRPr="001125B7">
        <w:rPr>
          <w:rFonts w:cs="Calibri"/>
          <w:color w:val="000000"/>
          <w:szCs w:val="22"/>
        </w:rPr>
        <w:t>sídlom:</w:t>
      </w:r>
      <w:r w:rsidRPr="001125B7">
        <w:rPr>
          <w:rFonts w:cs="Calibri"/>
          <w:color w:val="000000"/>
          <w:szCs w:val="22"/>
        </w:rPr>
        <w:tab/>
        <w:t>...........................................................................</w:t>
      </w:r>
    </w:p>
    <w:p w14:paraId="758C3DC1" w14:textId="77777777" w:rsidR="001125B7" w:rsidRPr="001125B7" w:rsidRDefault="001125B7" w:rsidP="001125B7">
      <w:pPr>
        <w:widowControl w:val="0"/>
        <w:shd w:val="pct10" w:color="FFFFFF" w:fill="FFFFFF"/>
        <w:tabs>
          <w:tab w:val="left" w:pos="1560"/>
        </w:tabs>
        <w:autoSpaceDE w:val="0"/>
        <w:autoSpaceDN w:val="0"/>
        <w:adjustRightInd w:val="0"/>
        <w:contextualSpacing/>
        <w:jc w:val="both"/>
        <w:rPr>
          <w:rFonts w:cs="Calibri"/>
          <w:color w:val="000000"/>
          <w:szCs w:val="22"/>
        </w:rPr>
      </w:pPr>
      <w:r w:rsidRPr="001125B7">
        <w:rPr>
          <w:rFonts w:cs="Calibri"/>
          <w:color w:val="000000"/>
          <w:szCs w:val="22"/>
        </w:rPr>
        <w:t>IČO:</w:t>
      </w:r>
      <w:r w:rsidRPr="001125B7">
        <w:rPr>
          <w:rFonts w:cs="Calibri"/>
          <w:color w:val="000000"/>
          <w:szCs w:val="22"/>
        </w:rPr>
        <w:tab/>
        <w:t>...........................................................................</w:t>
      </w:r>
    </w:p>
    <w:p w14:paraId="202A0EE0" w14:textId="77777777" w:rsidR="001125B7" w:rsidRPr="001125B7" w:rsidRDefault="001125B7" w:rsidP="001125B7">
      <w:pPr>
        <w:widowControl w:val="0"/>
        <w:shd w:val="pct10" w:color="FFFFFF" w:fill="FFFFFF"/>
        <w:tabs>
          <w:tab w:val="left" w:pos="1560"/>
        </w:tabs>
        <w:autoSpaceDE w:val="0"/>
        <w:autoSpaceDN w:val="0"/>
        <w:adjustRightInd w:val="0"/>
        <w:jc w:val="both"/>
        <w:rPr>
          <w:rFonts w:cs="Calibri"/>
          <w:color w:val="000000"/>
          <w:szCs w:val="22"/>
        </w:rPr>
      </w:pPr>
      <w:r w:rsidRPr="001125B7">
        <w:rPr>
          <w:rFonts w:cs="Calibri"/>
          <w:color w:val="000000"/>
          <w:szCs w:val="22"/>
        </w:rPr>
        <w:t>zastúpený:</w:t>
      </w:r>
      <w:r w:rsidRPr="001125B7">
        <w:rPr>
          <w:rFonts w:cs="Calibri"/>
          <w:color w:val="000000"/>
          <w:szCs w:val="22"/>
        </w:rPr>
        <w:tab/>
        <w:t xml:space="preserve">........................................................................... </w:t>
      </w:r>
      <w:r w:rsidRPr="001125B7">
        <w:rPr>
          <w:rFonts w:cs="Calibri"/>
          <w:b/>
          <w:bCs/>
          <w:color w:val="000000"/>
          <w:szCs w:val="22"/>
        </w:rPr>
        <w:t xml:space="preserve"> </w:t>
      </w:r>
      <w:r w:rsidRPr="001125B7">
        <w:rPr>
          <w:rFonts w:cs="Calibri"/>
          <w:color w:val="000000"/>
          <w:szCs w:val="22"/>
        </w:rPr>
        <w:t>(ďalej len "zamestnávateľ)</w:t>
      </w:r>
    </w:p>
    <w:p w14:paraId="0889614C" w14:textId="77777777" w:rsidR="001125B7" w:rsidRPr="001125B7" w:rsidRDefault="001125B7" w:rsidP="001125B7">
      <w:pPr>
        <w:widowControl w:val="0"/>
        <w:shd w:val="pct10" w:color="FFFFFF" w:fill="FFFFFF"/>
        <w:autoSpaceDE w:val="0"/>
        <w:autoSpaceDN w:val="0"/>
        <w:adjustRightInd w:val="0"/>
        <w:jc w:val="both"/>
        <w:rPr>
          <w:rFonts w:cs="Calibri"/>
          <w:color w:val="000000"/>
          <w:szCs w:val="22"/>
        </w:rPr>
      </w:pPr>
      <w:r w:rsidRPr="001125B7">
        <w:rPr>
          <w:rFonts w:cs="Calibri"/>
          <w:color w:val="000000"/>
          <w:szCs w:val="22"/>
        </w:rPr>
        <w:t>a</w:t>
      </w:r>
    </w:p>
    <w:p w14:paraId="196663BF" w14:textId="77777777" w:rsidR="001125B7" w:rsidRPr="001125B7" w:rsidRDefault="001125B7" w:rsidP="001125B7">
      <w:pPr>
        <w:widowControl w:val="0"/>
        <w:shd w:val="pct10" w:color="FFFFFF" w:fill="FFFFFF"/>
        <w:tabs>
          <w:tab w:val="left" w:pos="1560"/>
        </w:tabs>
        <w:autoSpaceDE w:val="0"/>
        <w:autoSpaceDN w:val="0"/>
        <w:adjustRightInd w:val="0"/>
        <w:contextualSpacing/>
        <w:jc w:val="both"/>
        <w:rPr>
          <w:rFonts w:cs="Calibri"/>
          <w:color w:val="000000"/>
          <w:szCs w:val="22"/>
        </w:rPr>
      </w:pPr>
      <w:r w:rsidRPr="001125B7">
        <w:rPr>
          <w:rFonts w:cs="Calibri"/>
          <w:color w:val="000000"/>
          <w:szCs w:val="22"/>
        </w:rPr>
        <w:t xml:space="preserve">zamestnanec: </w:t>
      </w:r>
      <w:r w:rsidRPr="001125B7">
        <w:rPr>
          <w:rFonts w:cs="Calibri"/>
          <w:color w:val="000000"/>
          <w:szCs w:val="22"/>
        </w:rPr>
        <w:tab/>
        <w:t>...........................................................................</w:t>
      </w:r>
    </w:p>
    <w:p w14:paraId="080D66A3" w14:textId="77777777" w:rsidR="001125B7" w:rsidRPr="001125B7" w:rsidRDefault="001125B7" w:rsidP="001125B7">
      <w:pPr>
        <w:widowControl w:val="0"/>
        <w:shd w:val="pct10" w:color="FFFFFF" w:fill="FFFFFF"/>
        <w:tabs>
          <w:tab w:val="left" w:pos="1560"/>
        </w:tabs>
        <w:autoSpaceDE w:val="0"/>
        <w:autoSpaceDN w:val="0"/>
        <w:adjustRightInd w:val="0"/>
        <w:contextualSpacing/>
        <w:jc w:val="both"/>
        <w:rPr>
          <w:rFonts w:cs="Calibri"/>
          <w:color w:val="000000"/>
          <w:szCs w:val="22"/>
        </w:rPr>
      </w:pPr>
      <w:r w:rsidRPr="001125B7">
        <w:rPr>
          <w:rFonts w:cs="Calibri"/>
          <w:color w:val="000000"/>
          <w:szCs w:val="22"/>
        </w:rPr>
        <w:t xml:space="preserve">bytom: </w:t>
      </w:r>
      <w:r w:rsidRPr="001125B7">
        <w:rPr>
          <w:rFonts w:cs="Calibri"/>
          <w:color w:val="000000"/>
          <w:szCs w:val="22"/>
        </w:rPr>
        <w:tab/>
        <w:t xml:space="preserve">...........................................................................  </w:t>
      </w:r>
    </w:p>
    <w:p w14:paraId="0527434D" w14:textId="77777777" w:rsidR="001125B7" w:rsidRPr="001125B7" w:rsidRDefault="001125B7" w:rsidP="001125B7">
      <w:pPr>
        <w:widowControl w:val="0"/>
        <w:shd w:val="pct10" w:color="FFFFFF" w:fill="FFFFFF"/>
        <w:tabs>
          <w:tab w:val="left" w:pos="1560"/>
        </w:tabs>
        <w:autoSpaceDE w:val="0"/>
        <w:autoSpaceDN w:val="0"/>
        <w:adjustRightInd w:val="0"/>
        <w:jc w:val="both"/>
        <w:rPr>
          <w:rFonts w:cs="Calibri"/>
          <w:color w:val="000000"/>
          <w:szCs w:val="22"/>
        </w:rPr>
      </w:pPr>
      <w:r w:rsidRPr="001125B7">
        <w:rPr>
          <w:rFonts w:cs="Calibri"/>
          <w:color w:val="000000"/>
          <w:szCs w:val="22"/>
        </w:rPr>
        <w:t>rodné č.</w:t>
      </w:r>
      <w:r w:rsidRPr="001125B7">
        <w:rPr>
          <w:rFonts w:cs="Calibri"/>
          <w:color w:val="000000"/>
          <w:szCs w:val="22"/>
        </w:rPr>
        <w:tab/>
        <w:t>...........................................................................  (ďalej len "zamestnanec"),</w:t>
      </w:r>
    </w:p>
    <w:p w14:paraId="4E4D8A68" w14:textId="77777777" w:rsidR="001125B7" w:rsidRPr="001125B7" w:rsidRDefault="001125B7" w:rsidP="001125B7">
      <w:pPr>
        <w:widowControl w:val="0"/>
        <w:shd w:val="pct10" w:color="FFFFFF" w:fill="FFFFFF"/>
        <w:autoSpaceDE w:val="0"/>
        <w:autoSpaceDN w:val="0"/>
        <w:adjustRightInd w:val="0"/>
        <w:jc w:val="both"/>
        <w:rPr>
          <w:rFonts w:cs="Calibri"/>
          <w:color w:val="000000"/>
          <w:szCs w:val="22"/>
        </w:rPr>
      </w:pPr>
      <w:r w:rsidRPr="001125B7">
        <w:rPr>
          <w:rFonts w:cs="Calibri"/>
          <w:color w:val="000000"/>
          <w:szCs w:val="22"/>
        </w:rPr>
        <w:t xml:space="preserve">uzavreli s účinnosťou od </w:t>
      </w:r>
      <w:r w:rsidRPr="001125B7">
        <w:rPr>
          <w:rFonts w:cs="Calibri"/>
          <w:color w:val="FF0000"/>
          <w:szCs w:val="22"/>
        </w:rPr>
        <w:t>XX.XX</w:t>
      </w:r>
      <w:r w:rsidRPr="001125B7">
        <w:rPr>
          <w:rFonts w:cs="Calibri"/>
          <w:color w:val="000000"/>
          <w:szCs w:val="22"/>
        </w:rPr>
        <w:t>.20</w:t>
      </w:r>
      <w:r w:rsidRPr="001125B7">
        <w:rPr>
          <w:rFonts w:cs="Calibri"/>
          <w:color w:val="FF0000"/>
          <w:szCs w:val="22"/>
        </w:rPr>
        <w:t>XX</w:t>
      </w:r>
      <w:r w:rsidRPr="001125B7">
        <w:rPr>
          <w:rFonts w:cs="Calibri"/>
          <w:color w:val="000000"/>
          <w:szCs w:val="22"/>
        </w:rPr>
        <w:t xml:space="preserve"> túto</w:t>
      </w:r>
    </w:p>
    <w:p w14:paraId="5F4894D1" w14:textId="77777777" w:rsidR="001125B7" w:rsidRPr="001125B7" w:rsidRDefault="001125B7" w:rsidP="001125B7">
      <w:pPr>
        <w:widowControl w:val="0"/>
        <w:shd w:val="pct10" w:color="FFFFFF" w:fill="FFFFFF"/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Cs w:val="22"/>
        </w:rPr>
      </w:pPr>
      <w:r w:rsidRPr="001125B7">
        <w:rPr>
          <w:rFonts w:cs="Calibri"/>
          <w:b/>
          <w:bCs/>
          <w:color w:val="000000"/>
          <w:szCs w:val="22"/>
        </w:rPr>
        <w:t>dohodu o hmotnej zodpovednosti za .........................................</w:t>
      </w:r>
    </w:p>
    <w:p w14:paraId="5C140A23" w14:textId="77777777" w:rsidR="001125B7" w:rsidRPr="001125B7" w:rsidRDefault="001125B7" w:rsidP="001125B7">
      <w:pPr>
        <w:widowControl w:val="0"/>
        <w:shd w:val="pct10" w:color="FFFFFF" w:fill="FFFFFF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Cs w:val="22"/>
        </w:rPr>
      </w:pPr>
      <w:r w:rsidRPr="001125B7">
        <w:rPr>
          <w:rFonts w:cs="Calibri"/>
          <w:color w:val="000000"/>
          <w:szCs w:val="22"/>
        </w:rPr>
        <w:t>1.</w:t>
      </w:r>
      <w:r w:rsidRPr="001125B7">
        <w:rPr>
          <w:rFonts w:cs="Calibri"/>
          <w:color w:val="000000"/>
          <w:szCs w:val="22"/>
        </w:rPr>
        <w:tab/>
        <w:t>Zamestnanec vykonáva funkciu ........................., v súvislosti s ktorou sú mu zverované hodnoty (.............................................), ktoré je povinný vyúčtovať.</w:t>
      </w:r>
    </w:p>
    <w:p w14:paraId="07D5D216" w14:textId="09246180" w:rsidR="001125B7" w:rsidRPr="001125B7" w:rsidRDefault="001125B7" w:rsidP="001125B7">
      <w:pPr>
        <w:widowControl w:val="0"/>
        <w:shd w:val="pct10" w:color="FFFFFF" w:fill="FFFFFF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Cs w:val="22"/>
        </w:rPr>
      </w:pPr>
      <w:r w:rsidRPr="001125B7">
        <w:rPr>
          <w:rFonts w:cs="Calibri"/>
          <w:color w:val="000000"/>
          <w:szCs w:val="22"/>
        </w:rPr>
        <w:t>2.</w:t>
      </w:r>
      <w:r w:rsidRPr="001125B7">
        <w:rPr>
          <w:rFonts w:cs="Calibri"/>
          <w:color w:val="000000"/>
          <w:szCs w:val="22"/>
        </w:rPr>
        <w:tab/>
        <w:t>Na základe tejto dohody zamestnanec preberá hmotnú zodpovednosť za prevzaté hodnoty v sume ..........................................</w:t>
      </w:r>
      <w:r>
        <w:rPr>
          <w:rFonts w:cs="Calibri"/>
          <w:color w:val="000000"/>
          <w:szCs w:val="22"/>
        </w:rPr>
        <w:t xml:space="preserve"> </w:t>
      </w:r>
      <w:r w:rsidRPr="001125B7">
        <w:rPr>
          <w:rFonts w:cs="Calibri"/>
          <w:color w:val="000000"/>
          <w:szCs w:val="22"/>
        </w:rPr>
        <w:t>podľa priloženého inventúrneho súpisu, ako aj za ďalšie hodnoty, ktoré mu budú v súvislosti s výkonom funkcie zverené a vyúčtované kedykoľvek počas trvania pracovného pomeru.</w:t>
      </w:r>
    </w:p>
    <w:p w14:paraId="30E942A7" w14:textId="77777777" w:rsidR="001125B7" w:rsidRPr="001125B7" w:rsidRDefault="001125B7" w:rsidP="001125B7">
      <w:pPr>
        <w:widowControl w:val="0"/>
        <w:shd w:val="pct10" w:color="FFFFFF" w:fill="FFFFFF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Cs w:val="22"/>
        </w:rPr>
      </w:pPr>
      <w:r w:rsidRPr="001125B7">
        <w:rPr>
          <w:rFonts w:cs="Calibri"/>
          <w:color w:val="000000"/>
          <w:szCs w:val="22"/>
        </w:rPr>
        <w:t>3.</w:t>
      </w:r>
      <w:r w:rsidRPr="001125B7">
        <w:rPr>
          <w:rFonts w:cs="Calibri"/>
          <w:color w:val="000000"/>
          <w:szCs w:val="22"/>
        </w:rPr>
        <w:tab/>
        <w:t>V prípade vzniku manka na zverených hodnotách je zamestnanec povinný nahradiť zamestnávateľovi zistené manko v plnej výške. Tejto povinnosti sa zamestnanec zbaví celkom alebo sčasti, ak preukáže, že manko/schodok vzniklo celkom alebo sčasti bez jeho zavinenia.</w:t>
      </w:r>
    </w:p>
    <w:p w14:paraId="7FAEBE08" w14:textId="77777777" w:rsidR="001125B7" w:rsidRPr="001125B7" w:rsidRDefault="001125B7" w:rsidP="001125B7">
      <w:pPr>
        <w:widowControl w:val="0"/>
        <w:shd w:val="pct10" w:color="FFFFFF" w:fill="FFFFFF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Cs w:val="22"/>
        </w:rPr>
      </w:pPr>
      <w:r w:rsidRPr="001125B7">
        <w:rPr>
          <w:rFonts w:cs="Calibri"/>
          <w:color w:val="000000"/>
          <w:szCs w:val="22"/>
        </w:rPr>
        <w:t>4.</w:t>
      </w:r>
      <w:r w:rsidRPr="001125B7">
        <w:rPr>
          <w:rFonts w:cs="Calibri"/>
          <w:color w:val="000000"/>
          <w:szCs w:val="22"/>
        </w:rPr>
        <w:tab/>
        <w:t>Ak zamestnanec bude pracovať na pracovisku s viacerými zamestnancami, ktorí taktiež takúto dohodu uzavreli, bude s nimi zodpovedať za vzniknuté manko/schodok spoločne.</w:t>
      </w:r>
    </w:p>
    <w:p w14:paraId="6DBD300A" w14:textId="77777777" w:rsidR="001125B7" w:rsidRPr="001125B7" w:rsidRDefault="001125B7" w:rsidP="001125B7">
      <w:pPr>
        <w:widowControl w:val="0"/>
        <w:shd w:val="pct10" w:color="FFFFFF" w:fill="FFFFFF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Cs w:val="22"/>
        </w:rPr>
      </w:pPr>
      <w:r w:rsidRPr="001125B7">
        <w:rPr>
          <w:rFonts w:cs="Calibri"/>
          <w:color w:val="000000"/>
          <w:szCs w:val="22"/>
        </w:rPr>
        <w:t>5.</w:t>
      </w:r>
      <w:r w:rsidRPr="001125B7">
        <w:rPr>
          <w:rFonts w:cs="Calibri"/>
          <w:color w:val="000000"/>
          <w:szCs w:val="22"/>
        </w:rPr>
        <w:tab/>
        <w:t>Táto dohoda zaniká skončením pracovného pomeru, pokiaľ od nej zamestnanec neodstúpi skôr z dôvodov uvedených v príslušných ustanoveniach Zákonníka práce. Okrem týchto dôvodov môže zamestnanec od tejto dohody odstúpiť aj v prípade, ak......................................................................</w:t>
      </w:r>
    </w:p>
    <w:p w14:paraId="0DE8E8A5" w14:textId="77777777" w:rsidR="001125B7" w:rsidRPr="001125B7" w:rsidRDefault="001125B7" w:rsidP="001125B7">
      <w:pPr>
        <w:widowControl w:val="0"/>
        <w:shd w:val="pct10" w:color="FFFFFF" w:fill="FFFFFF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cs="Calibri"/>
          <w:color w:val="000000"/>
          <w:szCs w:val="22"/>
        </w:rPr>
      </w:pPr>
      <w:r w:rsidRPr="001125B7">
        <w:rPr>
          <w:rFonts w:cs="Calibri"/>
          <w:color w:val="000000"/>
          <w:szCs w:val="22"/>
        </w:rPr>
        <w:t>6.</w:t>
      </w:r>
      <w:r w:rsidRPr="001125B7">
        <w:rPr>
          <w:rFonts w:cs="Calibri"/>
          <w:color w:val="000000"/>
          <w:szCs w:val="22"/>
        </w:rPr>
        <w:tab/>
        <w:t>Táto dohoda bola vyhotovená v dvoch vyhotoveniach, z ktorých jedno prevzal zamestnanec a jedno prevzal zamestnávateľ.</w:t>
      </w:r>
    </w:p>
    <w:p w14:paraId="6D39DCB9" w14:textId="77777777" w:rsidR="001125B7" w:rsidRDefault="001125B7" w:rsidP="001125B7">
      <w:pPr>
        <w:widowControl w:val="0"/>
        <w:shd w:val="pct10" w:color="FFFFFF" w:fill="FFFFFF"/>
        <w:autoSpaceDE w:val="0"/>
        <w:autoSpaceDN w:val="0"/>
        <w:adjustRightInd w:val="0"/>
        <w:jc w:val="both"/>
        <w:rPr>
          <w:rFonts w:cs="Calibri"/>
          <w:color w:val="000000"/>
          <w:szCs w:val="22"/>
        </w:rPr>
      </w:pPr>
    </w:p>
    <w:p w14:paraId="7F0F0443" w14:textId="2B7CC90E" w:rsidR="001125B7" w:rsidRPr="001125B7" w:rsidRDefault="001125B7" w:rsidP="001125B7">
      <w:pPr>
        <w:widowControl w:val="0"/>
        <w:shd w:val="pct10" w:color="FFFFFF" w:fill="FFFFFF"/>
        <w:autoSpaceDE w:val="0"/>
        <w:autoSpaceDN w:val="0"/>
        <w:adjustRightInd w:val="0"/>
        <w:jc w:val="both"/>
        <w:rPr>
          <w:rFonts w:cs="Calibri"/>
          <w:color w:val="000000"/>
          <w:szCs w:val="22"/>
        </w:rPr>
      </w:pPr>
      <w:r w:rsidRPr="001125B7">
        <w:rPr>
          <w:rFonts w:cs="Calibri"/>
          <w:color w:val="000000"/>
          <w:szCs w:val="22"/>
        </w:rPr>
        <w:t xml:space="preserve">V </w:t>
      </w:r>
      <w:r w:rsidRPr="001125B7">
        <w:rPr>
          <w:rFonts w:cs="Calibri"/>
          <w:color w:val="FF0000"/>
          <w:szCs w:val="22"/>
        </w:rPr>
        <w:t>(mesto)</w:t>
      </w:r>
      <w:r w:rsidRPr="001125B7">
        <w:rPr>
          <w:rFonts w:cs="Calibri"/>
          <w:color w:val="000000"/>
          <w:szCs w:val="22"/>
        </w:rPr>
        <w:t xml:space="preserve"> dňa </w:t>
      </w:r>
      <w:r w:rsidRPr="001125B7">
        <w:rPr>
          <w:rFonts w:cs="Calibri"/>
          <w:color w:val="FF0000"/>
          <w:szCs w:val="22"/>
        </w:rPr>
        <w:t>XX.XX</w:t>
      </w:r>
      <w:r w:rsidRPr="001125B7">
        <w:rPr>
          <w:rFonts w:cs="Calibri"/>
          <w:color w:val="000000"/>
          <w:szCs w:val="22"/>
        </w:rPr>
        <w:t>.20</w:t>
      </w:r>
      <w:r w:rsidRPr="001125B7">
        <w:rPr>
          <w:rFonts w:cs="Calibri"/>
          <w:color w:val="FF0000"/>
          <w:szCs w:val="22"/>
        </w:rPr>
        <w:t>XX</w:t>
      </w:r>
      <w:r w:rsidRPr="001125B7">
        <w:rPr>
          <w:rFonts w:cs="Calibri"/>
          <w:color w:val="000000"/>
          <w:szCs w:val="22"/>
        </w:rPr>
        <w:t>.</w:t>
      </w:r>
    </w:p>
    <w:p w14:paraId="30BAC344" w14:textId="77777777" w:rsidR="001125B7" w:rsidRDefault="001125B7" w:rsidP="001125B7">
      <w:pPr>
        <w:widowControl w:val="0"/>
        <w:shd w:val="pct10" w:color="FFFFFF" w:fill="FFFFFF"/>
        <w:autoSpaceDE w:val="0"/>
        <w:autoSpaceDN w:val="0"/>
        <w:adjustRightInd w:val="0"/>
        <w:jc w:val="both"/>
        <w:rPr>
          <w:rFonts w:cs="Calibri"/>
          <w:color w:val="000000"/>
          <w:szCs w:val="22"/>
        </w:rPr>
      </w:pPr>
    </w:p>
    <w:p w14:paraId="215D08B9" w14:textId="77777777" w:rsidR="001125B7" w:rsidRPr="001125B7" w:rsidRDefault="001125B7" w:rsidP="001125B7">
      <w:pPr>
        <w:widowControl w:val="0"/>
        <w:shd w:val="pct10" w:color="FFFFFF" w:fill="FFFFFF"/>
        <w:autoSpaceDE w:val="0"/>
        <w:autoSpaceDN w:val="0"/>
        <w:adjustRightInd w:val="0"/>
        <w:jc w:val="both"/>
        <w:rPr>
          <w:rFonts w:cs="Calibri"/>
          <w:color w:val="000000"/>
          <w:szCs w:val="22"/>
        </w:rPr>
      </w:pPr>
    </w:p>
    <w:p w14:paraId="07E1C66C" w14:textId="77777777" w:rsidR="001125B7" w:rsidRPr="001125B7" w:rsidRDefault="001125B7" w:rsidP="001125B7">
      <w:pPr>
        <w:widowControl w:val="0"/>
        <w:shd w:val="pct10" w:color="FFFFFF" w:fill="FFFFFF"/>
        <w:autoSpaceDE w:val="0"/>
        <w:autoSpaceDN w:val="0"/>
        <w:adjustRightInd w:val="0"/>
        <w:ind w:firstLine="425"/>
        <w:jc w:val="both"/>
        <w:rPr>
          <w:rFonts w:cs="Calibri"/>
          <w:color w:val="000000"/>
          <w:szCs w:val="22"/>
        </w:rPr>
      </w:pPr>
      <w:r w:rsidRPr="001125B7">
        <w:rPr>
          <w:rFonts w:cs="Calibri"/>
          <w:color w:val="000000"/>
          <w:szCs w:val="22"/>
        </w:rPr>
        <w:t>............................................                                                 ...........................................</w:t>
      </w:r>
    </w:p>
    <w:p w14:paraId="3572D1FD" w14:textId="0D5C5D87" w:rsidR="001125B7" w:rsidRPr="001125B7" w:rsidRDefault="001125B7" w:rsidP="001125B7">
      <w:pPr>
        <w:widowControl w:val="0"/>
        <w:shd w:val="pct10" w:color="FFFFFF" w:fill="FFFFFF"/>
        <w:autoSpaceDE w:val="0"/>
        <w:autoSpaceDN w:val="0"/>
        <w:adjustRightInd w:val="0"/>
        <w:jc w:val="both"/>
        <w:rPr>
          <w:rFonts w:cs="Calibri"/>
          <w:color w:val="000000"/>
          <w:szCs w:val="22"/>
        </w:rPr>
      </w:pPr>
      <w:r w:rsidRPr="001125B7">
        <w:rPr>
          <w:rFonts w:cs="Calibri"/>
          <w:color w:val="000000"/>
          <w:szCs w:val="22"/>
        </w:rPr>
        <w:t xml:space="preserve">        </w:t>
      </w:r>
      <w:r w:rsidRPr="001125B7">
        <w:rPr>
          <w:rFonts w:cs="Calibri"/>
          <w:color w:val="000000"/>
          <w:szCs w:val="22"/>
        </w:rPr>
        <w:tab/>
        <w:t xml:space="preserve">   zamestnanec                                                                        zamestnávateľ</w:t>
      </w:r>
    </w:p>
    <w:bookmarkEnd w:id="2"/>
    <w:p w14:paraId="6E9EB357" w14:textId="77777777" w:rsidR="00A16208" w:rsidRPr="001125B7" w:rsidRDefault="00A16208" w:rsidP="001125B7">
      <w:pPr>
        <w:jc w:val="center"/>
        <w:rPr>
          <w:rFonts w:cs="Calibri"/>
          <w:b/>
          <w:bCs/>
          <w:szCs w:val="22"/>
        </w:rPr>
      </w:pPr>
    </w:p>
    <w:sectPr w:rsidR="00A16208" w:rsidRPr="001125B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8076D" w14:textId="77777777" w:rsidR="008030AF" w:rsidRDefault="008030AF" w:rsidP="00E9596C">
      <w:pPr>
        <w:spacing w:after="0" w:line="240" w:lineRule="auto"/>
      </w:pPr>
      <w:r>
        <w:separator/>
      </w:r>
    </w:p>
  </w:endnote>
  <w:endnote w:type="continuationSeparator" w:id="0">
    <w:p w14:paraId="59F072E2" w14:textId="77777777" w:rsidR="008030AF" w:rsidRDefault="008030AF" w:rsidP="00E95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7203053"/>
      <w:docPartObj>
        <w:docPartGallery w:val="Page Numbers (Bottom of Page)"/>
        <w:docPartUnique/>
      </w:docPartObj>
    </w:sdtPr>
    <w:sdtEndPr/>
    <w:sdtContent>
      <w:p w14:paraId="6044DA07" w14:textId="3EAB81A6" w:rsidR="00E9596C" w:rsidRDefault="00E9596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8CE9F1" w14:textId="77777777" w:rsidR="00E9596C" w:rsidRDefault="00E9596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8AF2D" w14:textId="77777777" w:rsidR="008030AF" w:rsidRDefault="008030AF" w:rsidP="00E9596C">
      <w:pPr>
        <w:spacing w:after="0" w:line="240" w:lineRule="auto"/>
      </w:pPr>
      <w:r>
        <w:separator/>
      </w:r>
    </w:p>
  </w:footnote>
  <w:footnote w:type="continuationSeparator" w:id="0">
    <w:p w14:paraId="3A136B38" w14:textId="77777777" w:rsidR="008030AF" w:rsidRDefault="008030AF" w:rsidP="00E959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EE0"/>
    <w:multiLevelType w:val="hybridMultilevel"/>
    <w:tmpl w:val="36525590"/>
    <w:lvl w:ilvl="0" w:tplc="E8CA3B7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E05C4"/>
    <w:multiLevelType w:val="hybridMultilevel"/>
    <w:tmpl w:val="ED30D192"/>
    <w:lvl w:ilvl="0" w:tplc="E8CA3B7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10127"/>
    <w:multiLevelType w:val="hybridMultilevel"/>
    <w:tmpl w:val="CD3615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6480A"/>
    <w:multiLevelType w:val="hybridMultilevel"/>
    <w:tmpl w:val="FD309C9E"/>
    <w:lvl w:ilvl="0" w:tplc="E8CA3B7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95C2B"/>
    <w:multiLevelType w:val="hybridMultilevel"/>
    <w:tmpl w:val="4B08EA6A"/>
    <w:lvl w:ilvl="0" w:tplc="E8CA3B7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61816"/>
    <w:multiLevelType w:val="hybridMultilevel"/>
    <w:tmpl w:val="B01222A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BC7C5D0A">
      <w:numFmt w:val="bullet"/>
      <w:lvlText w:val="-"/>
      <w:lvlJc w:val="left"/>
      <w:pPr>
        <w:ind w:left="2160" w:hanging="180"/>
      </w:pPr>
      <w:rPr>
        <w:rFonts w:ascii="Arial" w:eastAsiaTheme="minorHAnsi" w:hAnsi="Arial" w:cs="Arial" w:hint="default"/>
      </w:rPr>
    </w:lvl>
    <w:lvl w:ilvl="3" w:tplc="925E990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B128D"/>
    <w:multiLevelType w:val="hybridMultilevel"/>
    <w:tmpl w:val="1F7ACE8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F">
      <w:start w:val="1"/>
      <w:numFmt w:val="decimal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5CB"/>
    <w:rsid w:val="001125B7"/>
    <w:rsid w:val="00717FB0"/>
    <w:rsid w:val="008030AF"/>
    <w:rsid w:val="008221BE"/>
    <w:rsid w:val="00834477"/>
    <w:rsid w:val="00863CC7"/>
    <w:rsid w:val="009B2F41"/>
    <w:rsid w:val="009F32C0"/>
    <w:rsid w:val="00A16208"/>
    <w:rsid w:val="00A2310E"/>
    <w:rsid w:val="00A47B77"/>
    <w:rsid w:val="00AF652F"/>
    <w:rsid w:val="00B433FF"/>
    <w:rsid w:val="00C43123"/>
    <w:rsid w:val="00D06161"/>
    <w:rsid w:val="00D265CB"/>
    <w:rsid w:val="00DE6105"/>
    <w:rsid w:val="00DF5DA6"/>
    <w:rsid w:val="00E320FF"/>
    <w:rsid w:val="00E9596C"/>
    <w:rsid w:val="00F25A2F"/>
    <w:rsid w:val="00F67532"/>
    <w:rsid w:val="00F83A34"/>
    <w:rsid w:val="00FC7CBA"/>
    <w:rsid w:val="00FF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039BD"/>
  <w15:chartTrackingRefBased/>
  <w15:docId w15:val="{2C68F908-217D-404E-939C-7D69956C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F5410"/>
    <w:pPr>
      <w:spacing w:after="160" w:line="259" w:lineRule="auto"/>
    </w:pPr>
    <w:rPr>
      <w:rFonts w:ascii="Calibri" w:hAnsi="Calibri"/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D265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26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265C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265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265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265C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265C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265C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265C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265C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265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265CB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265CB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265CB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265C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265C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265C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265CB"/>
    <w:rPr>
      <w:rFonts w:asciiTheme="minorHAnsi" w:eastAsiaTheme="majorEastAsia" w:hAnsiTheme="minorHAnsi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265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26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265C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265C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26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265C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265C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265CB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265C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265CB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265CB"/>
    <w:rPr>
      <w:b/>
      <w:bCs/>
      <w:smallCaps/>
      <w:color w:val="365F91" w:themeColor="accent1" w:themeShade="BF"/>
      <w:spacing w:val="5"/>
    </w:rPr>
  </w:style>
  <w:style w:type="paragraph" w:customStyle="1" w:styleId="tl1">
    <w:name w:val="Štýl1"/>
    <w:basedOn w:val="Normlny"/>
    <w:qFormat/>
    <w:rsid w:val="00D265CB"/>
    <w:pPr>
      <w:jc w:val="center"/>
    </w:pPr>
    <w:rPr>
      <w:rFonts w:ascii="Arial" w:hAnsi="Arial" w:cs="Arial"/>
      <w:b/>
      <w:bCs/>
      <w:color w:val="000000"/>
      <w:sz w:val="26"/>
      <w:szCs w:val="26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95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9596C"/>
    <w:rPr>
      <w:rFonts w:ascii="Calibri" w:hAnsi="Calibri"/>
      <w:sz w:val="22"/>
    </w:rPr>
  </w:style>
  <w:style w:type="paragraph" w:styleId="Pta">
    <w:name w:val="footer"/>
    <w:basedOn w:val="Normlny"/>
    <w:link w:val="PtaChar"/>
    <w:uiPriority w:val="99"/>
    <w:unhideWhenUsed/>
    <w:rsid w:val="00E95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9596C"/>
    <w:rPr>
      <w:rFonts w:ascii="Calibri" w:hAnsi="Calibri"/>
      <w:sz w:val="22"/>
    </w:rPr>
  </w:style>
  <w:style w:type="table" w:styleId="Mriekatabuky">
    <w:name w:val="Table Grid"/>
    <w:basedOn w:val="Normlnatabuka"/>
    <w:uiPriority w:val="39"/>
    <w:rsid w:val="00FC7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á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Dobešová Marcela</dc:creator>
  <cp:keywords/>
  <dc:description/>
  <cp:lastModifiedBy>Gregorová Lenka</cp:lastModifiedBy>
  <cp:revision>7</cp:revision>
  <dcterms:created xsi:type="dcterms:W3CDTF">2025-09-29T06:53:00Z</dcterms:created>
  <dcterms:modified xsi:type="dcterms:W3CDTF">2026-03-04T09:59:00Z</dcterms:modified>
</cp:coreProperties>
</file>