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581A" w14:textId="77777777" w:rsidR="00645AFB" w:rsidRPr="00645AFB" w:rsidRDefault="00645AFB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>Zápisnica</w:t>
      </w:r>
      <w:r w:rsidR="00D100E6">
        <w:rPr>
          <w:rFonts w:ascii="Times New Roman" w:eastAsia="Times New Roman" w:hAnsi="Times New Roman" w:cs="Times New Roman"/>
          <w:b/>
          <w:sz w:val="24"/>
          <w:szCs w:val="24"/>
        </w:rPr>
        <w:t xml:space="preserve"> č. </w:t>
      </w:r>
      <w:r w:rsidR="00FC686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BD165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A52D3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4BCAAA9F" w14:textId="77777777" w:rsidR="00645AFB" w:rsidRPr="00DF6E05" w:rsidRDefault="00645AFB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>zo zasad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nut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ia </w:t>
      </w:r>
      <w:r w:rsidR="00470CB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>právnej rad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y Historického ústavu SAV</w:t>
      </w:r>
      <w:r w:rsidR="00B533F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E30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E30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dňa </w:t>
      </w:r>
      <w:r w:rsidR="002A52D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C686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C686A">
        <w:rPr>
          <w:rFonts w:ascii="Times New Roman" w:eastAsia="Times New Roman" w:hAnsi="Times New Roman" w:cs="Times New Roman"/>
          <w:b/>
          <w:sz w:val="24"/>
          <w:szCs w:val="24"/>
        </w:rPr>
        <w:t>decembra</w:t>
      </w:r>
      <w:r w:rsidR="006E46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165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A52D3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3900730C" w14:textId="77777777" w:rsidR="00DF6E05" w:rsidRPr="00DF6E05" w:rsidRDefault="00DF6E05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4A72AB" w14:textId="77777777" w:rsidR="002A52D3" w:rsidRDefault="00DF6E05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Prítomní:</w:t>
      </w:r>
      <w:r w:rsidRPr="00DF6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656">
        <w:rPr>
          <w:rFonts w:ascii="Times New Roman" w:eastAsia="Times New Roman" w:hAnsi="Times New Roman" w:cs="Times New Roman"/>
          <w:sz w:val="24"/>
          <w:szCs w:val="24"/>
        </w:rPr>
        <w:t xml:space="preserve">P. Bystrický, </w:t>
      </w:r>
      <w:r w:rsidR="002A52D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="002A52D3">
        <w:rPr>
          <w:rFonts w:ascii="Times New Roman" w:eastAsia="Times New Roman" w:hAnsi="Times New Roman" w:cs="Times New Roman"/>
          <w:sz w:val="24"/>
          <w:szCs w:val="24"/>
        </w:rPr>
        <w:t>Duchoňová</w:t>
      </w:r>
      <w:proofErr w:type="spellEnd"/>
      <w:r w:rsidR="002A52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2FF7">
        <w:rPr>
          <w:rFonts w:ascii="Times New Roman" w:eastAsia="Times New Roman" w:hAnsi="Times New Roman" w:cs="Times New Roman"/>
          <w:sz w:val="24"/>
          <w:szCs w:val="24"/>
        </w:rPr>
        <w:t xml:space="preserve">M. Hanula, </w:t>
      </w:r>
      <w:r>
        <w:rPr>
          <w:rFonts w:ascii="Times New Roman" w:eastAsia="Times New Roman" w:hAnsi="Times New Roman" w:cs="Times New Roman"/>
          <w:sz w:val="24"/>
          <w:szCs w:val="24"/>
        </w:rPr>
        <w:t>S. Michálek</w:t>
      </w:r>
      <w:r w:rsidR="00FC686A">
        <w:rPr>
          <w:rFonts w:ascii="Times New Roman" w:eastAsia="Times New Roman" w:hAnsi="Times New Roman" w:cs="Times New Roman"/>
          <w:sz w:val="24"/>
          <w:szCs w:val="24"/>
        </w:rPr>
        <w:t xml:space="preserve">, D. </w:t>
      </w:r>
      <w:proofErr w:type="spellStart"/>
      <w:r w:rsidR="00FC686A">
        <w:rPr>
          <w:rFonts w:ascii="Times New Roman" w:eastAsia="Times New Roman" w:hAnsi="Times New Roman" w:cs="Times New Roman"/>
          <w:sz w:val="24"/>
          <w:szCs w:val="24"/>
        </w:rPr>
        <w:t>Segeš</w:t>
      </w:r>
      <w:proofErr w:type="spellEnd"/>
    </w:p>
    <w:p w14:paraId="001DE5C3" w14:textId="77777777" w:rsidR="00DF6E05" w:rsidRPr="00645AFB" w:rsidRDefault="00DF6E05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60422F0" w14:textId="77777777" w:rsidR="00965894" w:rsidRDefault="00802A1E" w:rsidP="009952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Zasadnutie</w:t>
      </w:r>
      <w:r w:rsidR="00DF6E05" w:rsidRPr="00DF6E05">
        <w:rPr>
          <w:rFonts w:ascii="Times New Roman" w:hAnsi="Times New Roman" w:cs="Times New Roman"/>
          <w:sz w:val="24"/>
          <w:szCs w:val="24"/>
        </w:rPr>
        <w:t xml:space="preserve"> otvoril predseda </w:t>
      </w:r>
      <w:r w:rsidR="00BD1656">
        <w:rPr>
          <w:rFonts w:ascii="Times New Roman" w:hAnsi="Times New Roman" w:cs="Times New Roman"/>
          <w:sz w:val="24"/>
          <w:szCs w:val="24"/>
        </w:rPr>
        <w:t>S</w:t>
      </w:r>
      <w:r w:rsidR="00DF6E05">
        <w:rPr>
          <w:rFonts w:ascii="Times New Roman" w:hAnsi="Times New Roman" w:cs="Times New Roman"/>
          <w:sz w:val="24"/>
          <w:szCs w:val="24"/>
        </w:rPr>
        <w:t xml:space="preserve">právnej rady Historického ústavu SAV, </w:t>
      </w:r>
      <w:r w:rsidR="00E5407C" w:rsidRPr="00E5407C">
        <w:rPr>
          <w:rFonts w:ascii="Times New Roman" w:hAnsi="Times New Roman" w:cs="Times New Roman"/>
          <w:sz w:val="24"/>
          <w:szCs w:val="24"/>
        </w:rPr>
        <w:t>v.</w:t>
      </w:r>
      <w:r w:rsidR="00FE2BD9">
        <w:rPr>
          <w:rFonts w:ascii="Times New Roman" w:hAnsi="Times New Roman" w:cs="Times New Roman"/>
          <w:sz w:val="24"/>
          <w:szCs w:val="24"/>
        </w:rPr>
        <w:t xml:space="preserve"> </w:t>
      </w:r>
      <w:r w:rsidR="00E5407C" w:rsidRPr="00E5407C">
        <w:rPr>
          <w:rFonts w:ascii="Times New Roman" w:hAnsi="Times New Roman" w:cs="Times New Roman"/>
          <w:sz w:val="24"/>
          <w:szCs w:val="24"/>
        </w:rPr>
        <w:t>v.</w:t>
      </w:r>
      <w:r w:rsidR="00FE2BD9">
        <w:rPr>
          <w:rFonts w:ascii="Times New Roman" w:hAnsi="Times New Roman" w:cs="Times New Roman"/>
          <w:sz w:val="24"/>
          <w:szCs w:val="24"/>
        </w:rPr>
        <w:t xml:space="preserve"> </w:t>
      </w:r>
      <w:r w:rsidR="00E5407C" w:rsidRPr="00E5407C">
        <w:rPr>
          <w:rFonts w:ascii="Times New Roman" w:hAnsi="Times New Roman" w:cs="Times New Roman"/>
          <w:sz w:val="24"/>
          <w:szCs w:val="24"/>
        </w:rPr>
        <w:t xml:space="preserve">i. </w:t>
      </w:r>
      <w:r w:rsidR="00B533F5">
        <w:rPr>
          <w:rFonts w:ascii="Times New Roman" w:hAnsi="Times New Roman" w:cs="Times New Roman"/>
          <w:sz w:val="24"/>
          <w:szCs w:val="24"/>
        </w:rPr>
        <w:t>(ďalej aj správna r</w:t>
      </w:r>
      <w:r w:rsidR="00265233">
        <w:rPr>
          <w:rFonts w:ascii="Times New Roman" w:hAnsi="Times New Roman" w:cs="Times New Roman"/>
          <w:sz w:val="24"/>
          <w:szCs w:val="24"/>
        </w:rPr>
        <w:t>a</w:t>
      </w:r>
      <w:r w:rsidR="00B533F5">
        <w:rPr>
          <w:rFonts w:ascii="Times New Roman" w:hAnsi="Times New Roman" w:cs="Times New Roman"/>
          <w:sz w:val="24"/>
          <w:szCs w:val="24"/>
        </w:rPr>
        <w:t xml:space="preserve">da) </w:t>
      </w:r>
      <w:r w:rsidR="00076841">
        <w:rPr>
          <w:rFonts w:ascii="Times New Roman" w:hAnsi="Times New Roman" w:cs="Times New Roman"/>
          <w:sz w:val="24"/>
          <w:szCs w:val="24"/>
        </w:rPr>
        <w:t>S. Michálek</w:t>
      </w:r>
      <w:r w:rsidR="002B3ADC">
        <w:rPr>
          <w:rFonts w:ascii="Times New Roman" w:hAnsi="Times New Roman" w:cs="Times New Roman"/>
          <w:sz w:val="24"/>
          <w:szCs w:val="24"/>
        </w:rPr>
        <w:t xml:space="preserve">. </w:t>
      </w:r>
      <w:r w:rsidR="002B3ADC" w:rsidRPr="00DF6E05">
        <w:rPr>
          <w:rFonts w:ascii="Times New Roman" w:hAnsi="Times New Roman" w:cs="Times New Roman"/>
          <w:sz w:val="24"/>
          <w:szCs w:val="24"/>
        </w:rPr>
        <w:t>Prerokované boli nasledovné body programu</w:t>
      </w:r>
      <w:r w:rsidR="002B3ADC">
        <w:rPr>
          <w:rFonts w:ascii="Times New Roman" w:hAnsi="Times New Roman" w:cs="Times New Roman"/>
          <w:sz w:val="24"/>
          <w:szCs w:val="24"/>
        </w:rPr>
        <w:t xml:space="preserve">, ktorý prítomní členovia správnej rady </w:t>
      </w:r>
      <w:r w:rsidR="00DD5818">
        <w:rPr>
          <w:rFonts w:ascii="Times New Roman" w:hAnsi="Times New Roman" w:cs="Times New Roman"/>
          <w:sz w:val="24"/>
          <w:szCs w:val="24"/>
        </w:rPr>
        <w:t xml:space="preserve">Historického ústavu SAV, v. v. i. (ďalej aj </w:t>
      </w:r>
      <w:r w:rsidR="004A1A98">
        <w:rPr>
          <w:rFonts w:ascii="Times New Roman" w:hAnsi="Times New Roman" w:cs="Times New Roman"/>
          <w:sz w:val="24"/>
          <w:szCs w:val="24"/>
        </w:rPr>
        <w:t>ústav, organizácia</w:t>
      </w:r>
      <w:r w:rsidR="00DD5818">
        <w:rPr>
          <w:rFonts w:ascii="Times New Roman" w:hAnsi="Times New Roman" w:cs="Times New Roman"/>
          <w:sz w:val="24"/>
          <w:szCs w:val="24"/>
        </w:rPr>
        <w:t xml:space="preserve">) </w:t>
      </w:r>
      <w:r w:rsidR="00BF14DB">
        <w:rPr>
          <w:rFonts w:ascii="Times New Roman" w:hAnsi="Times New Roman" w:cs="Times New Roman"/>
          <w:sz w:val="24"/>
          <w:szCs w:val="24"/>
        </w:rPr>
        <w:t>jednomyseľne schválili</w:t>
      </w:r>
      <w:r w:rsidR="006E4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BD1467" w14:textId="77777777" w:rsidR="00DF6E05" w:rsidRDefault="00DF6E05" w:rsidP="009952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472A3" w14:textId="77777777" w:rsidR="00B0605C" w:rsidRDefault="00D41C31" w:rsidP="006E46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D41C31">
        <w:t xml:space="preserve"> </w:t>
      </w:r>
      <w:r w:rsidR="00FC686A">
        <w:rPr>
          <w:rFonts w:ascii="Times New Roman" w:hAnsi="Times New Roman" w:cs="Times New Roman"/>
          <w:b/>
          <w:sz w:val="24"/>
          <w:szCs w:val="24"/>
        </w:rPr>
        <w:t xml:space="preserve">Návrh na rozdelenie hospodárskeho výsledku </w:t>
      </w:r>
    </w:p>
    <w:p w14:paraId="6A6EC49C" w14:textId="77777777" w:rsidR="004E585A" w:rsidRPr="004E585A" w:rsidRDefault="00DD5818" w:rsidP="004E5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správnej rady informoval</w:t>
      </w:r>
      <w:r w:rsidR="009F0F84">
        <w:rPr>
          <w:rFonts w:ascii="Times New Roman" w:hAnsi="Times New Roman" w:cs="Times New Roman"/>
          <w:sz w:val="24"/>
          <w:szCs w:val="24"/>
        </w:rPr>
        <w:t xml:space="preserve"> o návrhu na rozdelenie</w:t>
      </w:r>
      <w:r w:rsidR="004E585A">
        <w:t xml:space="preserve"> </w:t>
      </w:r>
      <w:r w:rsidR="004E585A" w:rsidRPr="004E585A">
        <w:rPr>
          <w:rFonts w:ascii="Times New Roman" w:hAnsi="Times New Roman" w:cs="Times New Roman"/>
          <w:sz w:val="24"/>
          <w:szCs w:val="24"/>
        </w:rPr>
        <w:t>hospodárskeho výsledku organizácie za rok 2024</w:t>
      </w:r>
      <w:r w:rsidR="009F0F84" w:rsidRPr="004E585A">
        <w:rPr>
          <w:rFonts w:ascii="Times New Roman" w:hAnsi="Times New Roman" w:cs="Times New Roman"/>
          <w:sz w:val="24"/>
          <w:szCs w:val="24"/>
        </w:rPr>
        <w:t>. Materiál vypracovaný hlavnou ekon</w:t>
      </w:r>
      <w:r w:rsidR="004E585A" w:rsidRPr="004E585A">
        <w:rPr>
          <w:rFonts w:ascii="Times New Roman" w:hAnsi="Times New Roman" w:cs="Times New Roman"/>
          <w:sz w:val="24"/>
          <w:szCs w:val="24"/>
        </w:rPr>
        <w:t>ó</w:t>
      </w:r>
      <w:r w:rsidR="009F0F84" w:rsidRPr="004E585A">
        <w:rPr>
          <w:rFonts w:ascii="Times New Roman" w:hAnsi="Times New Roman" w:cs="Times New Roman"/>
          <w:sz w:val="24"/>
          <w:szCs w:val="24"/>
        </w:rPr>
        <w:t xml:space="preserve">mkou organizácie M. </w:t>
      </w:r>
      <w:proofErr w:type="spellStart"/>
      <w:r w:rsidR="009F0F84" w:rsidRPr="004E585A">
        <w:rPr>
          <w:rFonts w:ascii="Times New Roman" w:hAnsi="Times New Roman" w:cs="Times New Roman"/>
          <w:sz w:val="24"/>
          <w:szCs w:val="24"/>
        </w:rPr>
        <w:t>Zvalo</w:t>
      </w:r>
      <w:r w:rsidR="004E585A" w:rsidRPr="004E585A">
        <w:rPr>
          <w:rFonts w:ascii="Times New Roman" w:hAnsi="Times New Roman" w:cs="Times New Roman"/>
          <w:sz w:val="24"/>
          <w:szCs w:val="24"/>
        </w:rPr>
        <w:t>v</w:t>
      </w:r>
      <w:r w:rsidR="009F0F84" w:rsidRPr="004E585A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9F0F84" w:rsidRPr="004E585A">
        <w:rPr>
          <w:rFonts w:ascii="Times New Roman" w:hAnsi="Times New Roman" w:cs="Times New Roman"/>
          <w:sz w:val="24"/>
          <w:szCs w:val="24"/>
        </w:rPr>
        <w:t xml:space="preserve"> dostali členovia správnej rady pred z</w:t>
      </w:r>
      <w:r w:rsidR="004E585A" w:rsidRPr="004E585A">
        <w:rPr>
          <w:rFonts w:ascii="Times New Roman" w:hAnsi="Times New Roman" w:cs="Times New Roman"/>
          <w:sz w:val="24"/>
          <w:szCs w:val="24"/>
        </w:rPr>
        <w:t>a</w:t>
      </w:r>
      <w:r w:rsidR="009F0F84" w:rsidRPr="004E585A">
        <w:rPr>
          <w:rFonts w:ascii="Times New Roman" w:hAnsi="Times New Roman" w:cs="Times New Roman"/>
          <w:sz w:val="24"/>
          <w:szCs w:val="24"/>
        </w:rPr>
        <w:t>sadnut</w:t>
      </w:r>
      <w:r w:rsidR="004E585A" w:rsidRPr="004E585A">
        <w:rPr>
          <w:rFonts w:ascii="Times New Roman" w:hAnsi="Times New Roman" w:cs="Times New Roman"/>
          <w:sz w:val="24"/>
          <w:szCs w:val="24"/>
        </w:rPr>
        <w:t>í</w:t>
      </w:r>
      <w:r w:rsidR="009F0F84" w:rsidRPr="004E585A">
        <w:rPr>
          <w:rFonts w:ascii="Times New Roman" w:hAnsi="Times New Roman" w:cs="Times New Roman"/>
          <w:sz w:val="24"/>
          <w:szCs w:val="24"/>
        </w:rPr>
        <w:t>m</w:t>
      </w:r>
      <w:r w:rsidR="009F0F84">
        <w:rPr>
          <w:rFonts w:ascii="Times New Roman" w:hAnsi="Times New Roman" w:cs="Times New Roman"/>
          <w:sz w:val="24"/>
          <w:szCs w:val="24"/>
        </w:rPr>
        <w:t xml:space="preserve"> na svo</w:t>
      </w:r>
      <w:r w:rsidR="004E585A">
        <w:rPr>
          <w:rFonts w:ascii="Times New Roman" w:hAnsi="Times New Roman" w:cs="Times New Roman"/>
          <w:sz w:val="24"/>
          <w:szCs w:val="24"/>
        </w:rPr>
        <w:t>j</w:t>
      </w:r>
      <w:r w:rsidR="009F0F84">
        <w:rPr>
          <w:rFonts w:ascii="Times New Roman" w:hAnsi="Times New Roman" w:cs="Times New Roman"/>
          <w:sz w:val="24"/>
          <w:szCs w:val="24"/>
        </w:rPr>
        <w:t xml:space="preserve">e </w:t>
      </w:r>
      <w:r w:rsidR="004E585A">
        <w:rPr>
          <w:rFonts w:ascii="Times New Roman" w:hAnsi="Times New Roman" w:cs="Times New Roman"/>
          <w:sz w:val="24"/>
          <w:szCs w:val="24"/>
        </w:rPr>
        <w:t>e-</w:t>
      </w:r>
      <w:r w:rsidR="009F0F84">
        <w:rPr>
          <w:rFonts w:ascii="Times New Roman" w:hAnsi="Times New Roman" w:cs="Times New Roman"/>
          <w:sz w:val="24"/>
          <w:szCs w:val="24"/>
        </w:rPr>
        <w:t>mailové adresy</w:t>
      </w:r>
      <w:r w:rsidR="004E585A">
        <w:rPr>
          <w:rFonts w:ascii="Times New Roman" w:hAnsi="Times New Roman" w:cs="Times New Roman"/>
          <w:sz w:val="24"/>
          <w:szCs w:val="24"/>
        </w:rPr>
        <w:t xml:space="preserve">. </w:t>
      </w:r>
      <w:r w:rsidR="004E585A" w:rsidRPr="004E585A">
        <w:rPr>
          <w:rFonts w:ascii="Times New Roman" w:eastAsia="Segoe UI" w:hAnsi="Times New Roman" w:cs="Times New Roman"/>
          <w:color w:val="242424"/>
          <w:sz w:val="24"/>
          <w:szCs w:val="24"/>
          <w:shd w:val="clear" w:color="auto" w:fill="FFFFFF"/>
        </w:rPr>
        <w:t>Výsledok hospodárenia za</w:t>
      </w:r>
      <w:r w:rsidR="004E585A">
        <w:rPr>
          <w:rFonts w:eastAsia="Segoe UI"/>
          <w:color w:val="242424"/>
          <w:shd w:val="clear" w:color="auto" w:fill="FFFFFF"/>
        </w:rPr>
        <w:t xml:space="preserve"> </w:t>
      </w:r>
      <w:r w:rsidR="004E585A" w:rsidRPr="004E585A">
        <w:rPr>
          <w:rFonts w:ascii="Times New Roman" w:eastAsia="Segoe UI" w:hAnsi="Times New Roman" w:cs="Times New Roman"/>
          <w:color w:val="242424"/>
          <w:sz w:val="24"/>
          <w:szCs w:val="24"/>
          <w:shd w:val="clear" w:color="auto" w:fill="FFFFFF"/>
        </w:rPr>
        <w:t xml:space="preserve">účtovné obdobie od 1. januára 2024 do 31. decembra 2024 tvorili výnosy v čiastke 3 343 725,08 EUR a náklady v čiastke 3 328 786,47  EUR, </w:t>
      </w:r>
      <w:r w:rsidR="004E585A" w:rsidRPr="004E585A">
        <w:rPr>
          <w:rFonts w:ascii="Times New Roman" w:eastAsia="Segoe UI" w:hAnsi="Times New Roman" w:cs="Times New Roman"/>
          <w:b/>
          <w:color w:val="242424"/>
          <w:sz w:val="24"/>
          <w:szCs w:val="24"/>
          <w:shd w:val="clear" w:color="auto" w:fill="FFFFFF"/>
        </w:rPr>
        <w:t>hospodársky výsledok bol zisk</w:t>
      </w:r>
      <w:r w:rsidR="004E585A" w:rsidRPr="004E585A">
        <w:rPr>
          <w:rFonts w:ascii="Times New Roman" w:eastAsia="Segoe UI" w:hAnsi="Times New Roman" w:cs="Times New Roman"/>
          <w:color w:val="242424"/>
          <w:sz w:val="24"/>
          <w:szCs w:val="24"/>
          <w:shd w:val="clear" w:color="auto" w:fill="FFFFFF"/>
        </w:rPr>
        <w:t xml:space="preserve"> v čiastke </w:t>
      </w:r>
      <w:r w:rsidR="004E585A" w:rsidRPr="004E585A">
        <w:rPr>
          <w:rFonts w:ascii="Times New Roman" w:eastAsia="Segoe UI" w:hAnsi="Times New Roman" w:cs="Times New Roman"/>
          <w:b/>
          <w:color w:val="242424"/>
          <w:sz w:val="24"/>
          <w:szCs w:val="24"/>
          <w:shd w:val="clear" w:color="auto" w:fill="FFFFFF"/>
        </w:rPr>
        <w:t>14 938,61 EUR</w:t>
      </w:r>
      <w:r w:rsidR="004E585A" w:rsidRPr="004E585A">
        <w:rPr>
          <w:rFonts w:ascii="Times New Roman" w:eastAsia="Segoe UI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="004E585A" w:rsidRPr="004E585A">
        <w:rPr>
          <w:rFonts w:ascii="Times New Roman" w:hAnsi="Times New Roman" w:cs="Times New Roman"/>
          <w:iCs/>
          <w:sz w:val="24"/>
          <w:szCs w:val="24"/>
        </w:rPr>
        <w:t xml:space="preserve">Predseda správnej rady navrhol, aby hospodársky výsledok za rok 2024 bol preúčtovaný na účet 428 – </w:t>
      </w:r>
      <w:proofErr w:type="spellStart"/>
      <w:r w:rsidR="004E585A" w:rsidRPr="004E585A">
        <w:rPr>
          <w:rFonts w:ascii="Times New Roman" w:hAnsi="Times New Roman" w:cs="Times New Roman"/>
          <w:iCs/>
          <w:sz w:val="24"/>
          <w:szCs w:val="24"/>
        </w:rPr>
        <w:t>nevysporiadaný</w:t>
      </w:r>
      <w:proofErr w:type="spellEnd"/>
      <w:r w:rsidR="004E585A" w:rsidRPr="004E585A">
        <w:rPr>
          <w:rFonts w:ascii="Times New Roman" w:hAnsi="Times New Roman" w:cs="Times New Roman"/>
          <w:iCs/>
          <w:sz w:val="24"/>
          <w:szCs w:val="24"/>
        </w:rPr>
        <w:t xml:space="preserve"> výsledok hospodárenia minulých rokov v súlade s Opatrením Ministerstva financií, ktorým sa ustanovujú podrobnosti o postupoch účtovania a rámcovej účtovej osnove pre rozpočtové organizácie, príspevkové organizácie, štátne </w:t>
      </w:r>
      <w:r w:rsidR="008F4FD4">
        <w:rPr>
          <w:rFonts w:ascii="Times New Roman" w:hAnsi="Times New Roman" w:cs="Times New Roman"/>
          <w:iCs/>
          <w:sz w:val="24"/>
          <w:szCs w:val="24"/>
        </w:rPr>
        <w:t>fondy, obce a vyššie územné celky</w:t>
      </w:r>
      <w:r w:rsidR="004E585A" w:rsidRPr="004E585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E585A" w:rsidRPr="004E585A">
        <w:rPr>
          <w:rFonts w:ascii="Times New Roman" w:hAnsi="Times New Roman" w:cs="Times New Roman"/>
          <w:sz w:val="24"/>
          <w:szCs w:val="24"/>
        </w:rPr>
        <w:t>Prítomní členovia správnej rady následne pristúpili k hlasovaniu o návrhu.</w:t>
      </w:r>
    </w:p>
    <w:p w14:paraId="36797601" w14:textId="77777777" w:rsidR="004E585A" w:rsidRDefault="004E585A" w:rsidP="004E5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0DC54" w14:textId="77777777" w:rsidR="004E585A" w:rsidRDefault="004E585A" w:rsidP="004E5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</w:t>
      </w:r>
    </w:p>
    <w:p w14:paraId="580165CB" w14:textId="77777777" w:rsidR="004E585A" w:rsidRDefault="004E585A" w:rsidP="004E5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prítomných: 5</w:t>
      </w:r>
    </w:p>
    <w:p w14:paraId="48AB1083" w14:textId="77777777" w:rsidR="004E585A" w:rsidRDefault="004E585A" w:rsidP="004E5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za: 5</w:t>
      </w:r>
    </w:p>
    <w:p w14:paraId="65A53D6A" w14:textId="77777777" w:rsidR="004E585A" w:rsidRDefault="004E585A" w:rsidP="004E5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proti: 0</w:t>
      </w:r>
    </w:p>
    <w:p w14:paraId="0F3204D2" w14:textId="77777777" w:rsidR="004E585A" w:rsidRDefault="004E585A" w:rsidP="004E5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14:paraId="0CEFA2B1" w14:textId="77777777" w:rsidR="004E585A" w:rsidRDefault="004E585A" w:rsidP="004E5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10ED4" w14:textId="77777777" w:rsidR="004E585A" w:rsidRPr="00465A40" w:rsidRDefault="004E585A" w:rsidP="004E5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správnej rady konštatoval, že správna rada prijala Návrh na rozdelenie hospodárskeho výsledku organizácie za rok 2024. </w:t>
      </w:r>
    </w:p>
    <w:p w14:paraId="3AE2D380" w14:textId="77777777" w:rsidR="004E585A" w:rsidRDefault="004E585A" w:rsidP="004E585A">
      <w:pPr>
        <w:pStyle w:val="Normlnywebov"/>
        <w:spacing w:line="360" w:lineRule="auto"/>
        <w:jc w:val="both"/>
      </w:pPr>
    </w:p>
    <w:p w14:paraId="2AD8B256" w14:textId="77777777" w:rsidR="00DD5818" w:rsidRDefault="00DD5818" w:rsidP="002A52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E691A" w14:textId="77777777" w:rsidR="00DD5818" w:rsidRDefault="00DD5818" w:rsidP="002A52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2FECF" w14:textId="77777777" w:rsidR="00DF6E05" w:rsidRDefault="00B533F5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41C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627E">
        <w:rPr>
          <w:rFonts w:ascii="Times New Roman" w:hAnsi="Times New Roman" w:cs="Times New Roman"/>
          <w:b/>
          <w:sz w:val="24"/>
          <w:szCs w:val="24"/>
        </w:rPr>
        <w:t xml:space="preserve">Návrh na vyhlásenie majetku za trvalo nepotrebný </w:t>
      </w:r>
    </w:p>
    <w:p w14:paraId="1206286A" w14:textId="77777777" w:rsidR="006304DA" w:rsidRDefault="00FF627E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Správna rada prerokovala zoznam majetku navrhnutého za trvalo nepotrebný (Príloha č. </w:t>
      </w:r>
      <w:r w:rsidR="004A1A98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vyradenie). Dozorná rada návrh schválila na svojom zasadnutí 5. 12. 2025. </w:t>
      </w:r>
      <w:r w:rsidR="006304DA">
        <w:rPr>
          <w:rFonts w:ascii="Times New Roman" w:hAnsi="Times New Roman" w:cs="Times New Roman"/>
          <w:sz w:val="24"/>
          <w:szCs w:val="24"/>
        </w:rPr>
        <w:t>Prítomní členovia správnej rady následne pristúpili k hlasovaniu o návrhu.</w:t>
      </w:r>
    </w:p>
    <w:p w14:paraId="11491C7D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6A0CE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</w:t>
      </w:r>
    </w:p>
    <w:p w14:paraId="10E3DDEC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prítomných: </w:t>
      </w:r>
      <w:r w:rsidR="00FF627E">
        <w:rPr>
          <w:rFonts w:ascii="Times New Roman" w:hAnsi="Times New Roman" w:cs="Times New Roman"/>
          <w:sz w:val="24"/>
          <w:szCs w:val="24"/>
        </w:rPr>
        <w:t>5</w:t>
      </w:r>
    </w:p>
    <w:p w14:paraId="10C56D78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hlasov za: </w:t>
      </w:r>
      <w:r w:rsidR="00FF627E">
        <w:rPr>
          <w:rFonts w:ascii="Times New Roman" w:hAnsi="Times New Roman" w:cs="Times New Roman"/>
          <w:sz w:val="24"/>
          <w:szCs w:val="24"/>
        </w:rPr>
        <w:t>5</w:t>
      </w:r>
    </w:p>
    <w:p w14:paraId="01055A0E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proti: 0</w:t>
      </w:r>
    </w:p>
    <w:p w14:paraId="455C8D2C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14:paraId="0AA0B2C5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6F014" w14:textId="77777777" w:rsidR="006304DA" w:rsidRPr="00465A40" w:rsidRDefault="006304DA" w:rsidP="006304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správnej rady konštatoval, že správna rada prijala </w:t>
      </w:r>
      <w:r w:rsidR="00FF627E">
        <w:rPr>
          <w:rFonts w:ascii="Times New Roman" w:hAnsi="Times New Roman" w:cs="Times New Roman"/>
          <w:sz w:val="24"/>
          <w:szCs w:val="24"/>
        </w:rPr>
        <w:t xml:space="preserve">Návrh na vyhlásenie majetku za trvalo nepotrebný. </w:t>
      </w:r>
    </w:p>
    <w:p w14:paraId="0965182B" w14:textId="77777777" w:rsidR="006304DA" w:rsidRDefault="006304DA" w:rsidP="002F36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5CE87D" w14:textId="77777777" w:rsidR="00FF627E" w:rsidRDefault="005F3168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64A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627E">
        <w:rPr>
          <w:rFonts w:ascii="Times New Roman" w:hAnsi="Times New Roman" w:cs="Times New Roman"/>
          <w:b/>
          <w:sz w:val="24"/>
          <w:szCs w:val="24"/>
        </w:rPr>
        <w:t>Schválenie interných smerní</w:t>
      </w:r>
      <w:r w:rsidR="004E585A">
        <w:rPr>
          <w:rFonts w:ascii="Times New Roman" w:hAnsi="Times New Roman" w:cs="Times New Roman"/>
          <w:b/>
          <w:sz w:val="24"/>
          <w:szCs w:val="24"/>
        </w:rPr>
        <w:t>c</w:t>
      </w:r>
      <w:r w:rsidR="00FF627E">
        <w:rPr>
          <w:rFonts w:ascii="Times New Roman" w:hAnsi="Times New Roman" w:cs="Times New Roman"/>
          <w:b/>
          <w:sz w:val="24"/>
          <w:szCs w:val="24"/>
        </w:rPr>
        <w:t xml:space="preserve"> podľa opatrenia predsedníctva SAV </w:t>
      </w:r>
    </w:p>
    <w:p w14:paraId="354FC619" w14:textId="77777777" w:rsidR="002A4EE2" w:rsidRDefault="002A4EE2" w:rsidP="004A1A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základe odporúčaní z</w:t>
      </w:r>
      <w:r w:rsidR="004A1A98">
        <w:rPr>
          <w:rFonts w:ascii="Times New Roman" w:hAnsi="Times New Roman" w:cs="Times New Roman"/>
          <w:sz w:val="24"/>
          <w:szCs w:val="24"/>
        </w:rPr>
        <w:t xml:space="preserve"> prílohy </w:t>
      </w:r>
      <w:r w:rsidR="004A1A98" w:rsidRPr="004A1A98">
        <w:rPr>
          <w:rFonts w:ascii="Times New Roman" w:hAnsi="Times New Roman" w:cs="Times New Roman"/>
          <w:sz w:val="24"/>
          <w:szCs w:val="24"/>
        </w:rPr>
        <w:t>k Opatreniu predsedu SAV</w:t>
      </w:r>
      <w:r w:rsidR="004A1A98">
        <w:rPr>
          <w:rFonts w:ascii="Times New Roman" w:hAnsi="Times New Roman" w:cs="Times New Roman"/>
          <w:sz w:val="24"/>
          <w:szCs w:val="24"/>
        </w:rPr>
        <w:t xml:space="preserve"> </w:t>
      </w:r>
      <w:r w:rsidR="004A1A98" w:rsidRPr="004A1A98">
        <w:rPr>
          <w:rFonts w:ascii="Times New Roman" w:hAnsi="Times New Roman" w:cs="Times New Roman"/>
          <w:sz w:val="24"/>
          <w:szCs w:val="24"/>
        </w:rPr>
        <w:t xml:space="preserve">č. 06313/2025 zo dňa 24. </w:t>
      </w:r>
      <w:r w:rsidR="004A1A98">
        <w:rPr>
          <w:rFonts w:ascii="Times New Roman" w:hAnsi="Times New Roman" w:cs="Times New Roman"/>
          <w:sz w:val="24"/>
          <w:szCs w:val="24"/>
        </w:rPr>
        <w:t xml:space="preserve">11. </w:t>
      </w:r>
      <w:r w:rsidR="004A1A98" w:rsidRPr="004A1A98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oboznámil predseda správnej rady prítomných členov so </w:t>
      </w:r>
      <w:r w:rsidR="004E585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úborom odporúčan</w:t>
      </w:r>
      <w:r w:rsidR="004A1A98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smerníc </w:t>
      </w:r>
      <w:r w:rsidR="004A1A9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predpisov pre verejné výskumné inštitúcie. </w:t>
      </w:r>
      <w:r w:rsidR="005279B5" w:rsidRPr="005279B5">
        <w:rPr>
          <w:rFonts w:ascii="Times New Roman" w:hAnsi="Times New Roman" w:cs="Times New Roman"/>
          <w:sz w:val="24"/>
          <w:szCs w:val="24"/>
        </w:rPr>
        <w:t xml:space="preserve">Predseda správnej rady </w:t>
      </w:r>
      <w:r>
        <w:rPr>
          <w:rFonts w:ascii="Times New Roman" w:hAnsi="Times New Roman" w:cs="Times New Roman"/>
          <w:sz w:val="24"/>
          <w:szCs w:val="24"/>
        </w:rPr>
        <w:t xml:space="preserve">následne poveril členov správnej rady vypracovaním odporúčaných smerníc v termíne do 15. 1. 2026. </w:t>
      </w:r>
    </w:p>
    <w:p w14:paraId="506F79E2" w14:textId="77777777" w:rsidR="00A344A9" w:rsidRDefault="002A4EE2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Podpredseda správnej rady M. Hanula dôrazne </w:t>
      </w:r>
      <w:r w:rsidR="004A1A98">
        <w:rPr>
          <w:rFonts w:ascii="Times New Roman" w:hAnsi="Times New Roman" w:cs="Times New Roman"/>
          <w:sz w:val="24"/>
          <w:szCs w:val="24"/>
        </w:rPr>
        <w:t>navrhol</w:t>
      </w:r>
      <w:r>
        <w:rPr>
          <w:rFonts w:ascii="Times New Roman" w:hAnsi="Times New Roman" w:cs="Times New Roman"/>
          <w:sz w:val="24"/>
          <w:szCs w:val="24"/>
        </w:rPr>
        <w:t xml:space="preserve"> na zákl</w:t>
      </w:r>
      <w:r w:rsidR="004A1A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de odporúčaní </w:t>
      </w:r>
      <w:r w:rsidR="004A1A9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redsedníctva SAV zriadiť etickú komi</w:t>
      </w:r>
      <w:r w:rsidR="004A1A9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iu</w:t>
      </w:r>
      <w:r w:rsidR="004E585A">
        <w:rPr>
          <w:rFonts w:ascii="Times New Roman" w:hAnsi="Times New Roman" w:cs="Times New Roman"/>
          <w:sz w:val="24"/>
          <w:szCs w:val="24"/>
        </w:rPr>
        <w:t xml:space="preserve"> organizácie</w:t>
      </w:r>
      <w:r>
        <w:rPr>
          <w:rFonts w:ascii="Times New Roman" w:hAnsi="Times New Roman" w:cs="Times New Roman"/>
          <w:sz w:val="24"/>
          <w:szCs w:val="24"/>
        </w:rPr>
        <w:t xml:space="preserve">, ktorej členmi by boli pracovníci ústavu A. Hudek, B. </w:t>
      </w:r>
      <w:proofErr w:type="spellStart"/>
      <w:r>
        <w:rPr>
          <w:rFonts w:ascii="Times New Roman" w:hAnsi="Times New Roman" w:cs="Times New Roman"/>
          <w:sz w:val="24"/>
          <w:szCs w:val="24"/>
        </w:rPr>
        <w:t>Buzássyová</w:t>
      </w:r>
      <w:proofErr w:type="spellEnd"/>
      <w:r w:rsidR="004A1A98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 T. Homoľa. Zároveň odporúčal zriadiť komisiu pre hodnotenie vedecko-výskumnej činnosti</w:t>
      </w:r>
      <w:r w:rsidR="00BB4EB0">
        <w:rPr>
          <w:rFonts w:ascii="Times New Roman" w:hAnsi="Times New Roman" w:cs="Times New Roman"/>
          <w:sz w:val="24"/>
          <w:szCs w:val="24"/>
        </w:rPr>
        <w:t xml:space="preserve"> pracovníkov</w:t>
      </w:r>
      <w:r>
        <w:rPr>
          <w:rFonts w:ascii="Times New Roman" w:hAnsi="Times New Roman" w:cs="Times New Roman"/>
          <w:sz w:val="24"/>
          <w:szCs w:val="24"/>
        </w:rPr>
        <w:t xml:space="preserve">, ktorej členmi by </w:t>
      </w:r>
      <w:r w:rsidR="004E585A">
        <w:rPr>
          <w:rFonts w:ascii="Times New Roman" w:hAnsi="Times New Roman" w:cs="Times New Roman"/>
          <w:sz w:val="24"/>
          <w:szCs w:val="24"/>
        </w:rPr>
        <w:t xml:space="preserve">sa stali </w:t>
      </w:r>
      <w:r>
        <w:rPr>
          <w:rFonts w:ascii="Times New Roman" w:hAnsi="Times New Roman" w:cs="Times New Roman"/>
          <w:sz w:val="24"/>
          <w:szCs w:val="24"/>
        </w:rPr>
        <w:t xml:space="preserve">vedúci oddelení organizácie a delegovaný člen </w:t>
      </w:r>
      <w:r w:rsidR="004A1A98">
        <w:rPr>
          <w:rFonts w:ascii="Times New Roman" w:hAnsi="Times New Roman" w:cs="Times New Roman"/>
          <w:sz w:val="24"/>
          <w:szCs w:val="24"/>
        </w:rPr>
        <w:t xml:space="preserve">zamestnaneckej rady inštitúcie. </w:t>
      </w:r>
    </w:p>
    <w:p w14:paraId="5FA3B3E8" w14:textId="77777777" w:rsidR="004A02D2" w:rsidRDefault="004A02D2" w:rsidP="00DA69D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639BF32" w14:textId="77777777" w:rsidR="00C957C6" w:rsidRDefault="00FD75A9" w:rsidP="00DA69D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6304DA">
        <w:rPr>
          <w:rFonts w:ascii="Times New Roman" w:hAnsi="Times New Roman"/>
          <w:b/>
          <w:sz w:val="24"/>
          <w:szCs w:val="24"/>
        </w:rPr>
        <w:t>Personálne otázky</w:t>
      </w:r>
      <w:r w:rsidR="004A1A98">
        <w:rPr>
          <w:rFonts w:ascii="Times New Roman" w:hAnsi="Times New Roman"/>
          <w:b/>
          <w:sz w:val="24"/>
          <w:szCs w:val="24"/>
        </w:rPr>
        <w:t xml:space="preserve"> organizácie a informácia o spájaní ústavov</w:t>
      </w:r>
    </w:p>
    <w:p w14:paraId="1068BAEE" w14:textId="77777777" w:rsidR="00A01F8E" w:rsidRDefault="006304DA" w:rsidP="00A01F8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správnej rady informoval</w:t>
      </w:r>
      <w:r w:rsidR="004A1A98">
        <w:rPr>
          <w:rFonts w:ascii="Times New Roman" w:hAnsi="Times New Roman"/>
          <w:sz w:val="24"/>
          <w:szCs w:val="24"/>
        </w:rPr>
        <w:t xml:space="preserve"> o neformálnych rokovaniach o vytvorení možných centier v rámci III. </w:t>
      </w:r>
      <w:r w:rsidR="004E585A">
        <w:rPr>
          <w:rFonts w:ascii="Times New Roman" w:hAnsi="Times New Roman"/>
          <w:sz w:val="24"/>
          <w:szCs w:val="24"/>
        </w:rPr>
        <w:t>o</w:t>
      </w:r>
      <w:r w:rsidR="004A1A98">
        <w:rPr>
          <w:rFonts w:ascii="Times New Roman" w:hAnsi="Times New Roman"/>
          <w:sz w:val="24"/>
          <w:szCs w:val="24"/>
        </w:rPr>
        <w:t>ddelenia</w:t>
      </w:r>
      <w:r w:rsidR="009F0F84">
        <w:rPr>
          <w:rFonts w:ascii="Times New Roman" w:hAnsi="Times New Roman"/>
          <w:sz w:val="24"/>
          <w:szCs w:val="24"/>
        </w:rPr>
        <w:t xml:space="preserve"> SAV s </w:t>
      </w:r>
      <w:r w:rsidR="008F4FD4">
        <w:rPr>
          <w:rFonts w:ascii="Times New Roman" w:hAnsi="Times New Roman"/>
          <w:sz w:val="24"/>
          <w:szCs w:val="24"/>
        </w:rPr>
        <w:t>pod</w:t>
      </w:r>
      <w:r w:rsidR="009F0F84">
        <w:rPr>
          <w:rFonts w:ascii="Times New Roman" w:hAnsi="Times New Roman"/>
          <w:sz w:val="24"/>
          <w:szCs w:val="24"/>
        </w:rPr>
        <w:t xml:space="preserve">predsedníčkou III. </w:t>
      </w:r>
      <w:r w:rsidR="004E585A">
        <w:rPr>
          <w:rFonts w:ascii="Times New Roman" w:hAnsi="Times New Roman"/>
          <w:sz w:val="24"/>
          <w:szCs w:val="24"/>
        </w:rPr>
        <w:t>o</w:t>
      </w:r>
      <w:r w:rsidR="009F0F84">
        <w:rPr>
          <w:rFonts w:ascii="Times New Roman" w:hAnsi="Times New Roman"/>
          <w:sz w:val="24"/>
          <w:szCs w:val="24"/>
        </w:rPr>
        <w:t>ddelenia dňa 25. 11. 2025. Zároveň informoval o prebiehajúcom procese prijatia vybraných vedeckých pracovníkov Ústavu politických vied SAV, v. v. i</w:t>
      </w:r>
      <w:r w:rsidR="00FD7BB3">
        <w:rPr>
          <w:rFonts w:ascii="Times New Roman" w:hAnsi="Times New Roman"/>
          <w:sz w:val="24"/>
          <w:szCs w:val="24"/>
        </w:rPr>
        <w:t>.</w:t>
      </w:r>
      <w:r w:rsidR="009F0F84">
        <w:rPr>
          <w:rFonts w:ascii="Times New Roman" w:hAnsi="Times New Roman"/>
          <w:sz w:val="24"/>
          <w:szCs w:val="24"/>
        </w:rPr>
        <w:t xml:space="preserve"> do zamestnaneckého pomeru v organizácii. Proces by sa mal z</w:t>
      </w:r>
      <w:r w:rsidR="008F4FD4">
        <w:rPr>
          <w:rFonts w:ascii="Times New Roman" w:hAnsi="Times New Roman"/>
          <w:sz w:val="24"/>
          <w:szCs w:val="24"/>
        </w:rPr>
        <w:t>a</w:t>
      </w:r>
      <w:r w:rsidR="009F0F84">
        <w:rPr>
          <w:rFonts w:ascii="Times New Roman" w:hAnsi="Times New Roman"/>
          <w:sz w:val="24"/>
          <w:szCs w:val="24"/>
        </w:rPr>
        <w:t xml:space="preserve">vŕšiť k 1. 6. 2026. </w:t>
      </w:r>
    </w:p>
    <w:p w14:paraId="1CD8072B" w14:textId="77777777" w:rsidR="001E1F37" w:rsidRDefault="001E1F37" w:rsidP="001E1F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697B3C5" w14:textId="77777777" w:rsidR="006304DA" w:rsidRDefault="001E1F37" w:rsidP="001E1F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E1F37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9F0F84">
        <w:rPr>
          <w:rFonts w:ascii="Times New Roman" w:hAnsi="Times New Roman"/>
          <w:b/>
          <w:bCs/>
          <w:sz w:val="24"/>
          <w:szCs w:val="24"/>
        </w:rPr>
        <w:t>Stav rozpočtu organizácie a informácia o čerpaní projektu za rok 2025</w:t>
      </w:r>
    </w:p>
    <w:p w14:paraId="24D85A6B" w14:textId="77777777" w:rsidR="001E1F37" w:rsidRDefault="009F0F84" w:rsidP="001E1F3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Predseda správnej rady informoval </w:t>
      </w:r>
      <w:r w:rsidR="00FD7BB3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stave rozpočtu a čerpaní p</w:t>
      </w:r>
      <w:r w:rsidR="004E585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ojektových finančných prostriedkov organizácie. Finančné prostriedky ústavu budú čerpané v zmysle zákonov </w:t>
      </w:r>
      <w:r w:rsidR="004E585A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 xml:space="preserve">stanovenom termíne. </w:t>
      </w:r>
    </w:p>
    <w:p w14:paraId="1B118A26" w14:textId="77777777" w:rsidR="009F0F84" w:rsidRDefault="009F0F84" w:rsidP="001E1F3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AED8E07" w14:textId="77777777" w:rsidR="009F0F84" w:rsidRPr="004E585A" w:rsidRDefault="009F0F84" w:rsidP="001E1F3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E585A">
        <w:rPr>
          <w:rFonts w:ascii="Times New Roman" w:hAnsi="Times New Roman"/>
          <w:b/>
          <w:sz w:val="24"/>
          <w:szCs w:val="24"/>
        </w:rPr>
        <w:t>6. Rôzne</w:t>
      </w:r>
    </w:p>
    <w:p w14:paraId="566E5B30" w14:textId="77777777" w:rsidR="009F0F84" w:rsidRPr="001E1F37" w:rsidRDefault="009F0F84" w:rsidP="001E1F3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Predseda správnej rady informoval o rokovaní dozornej rady organizácie, ktoré sa konalo 5. 12. 2025. Členovia dozornej rady prejavili spokojnosť s činnosťou vedenia ústavu a výsledkami vedecko-výskumnej činnosti. Končiaci predseda dozornej rady M. Radvanský poďakoval za spoluprácu a zaželal ústavu veľa úspechov v budúcnosti. </w:t>
      </w:r>
    </w:p>
    <w:p w14:paraId="62AD2690" w14:textId="77777777" w:rsidR="00B445A2" w:rsidRDefault="00B445A2" w:rsidP="00DA69D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AD5242" w14:textId="77777777" w:rsidR="004E585A" w:rsidRDefault="004E585A" w:rsidP="00DA69D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F396FB0" w14:textId="77777777" w:rsidR="005A5A25" w:rsidRDefault="005A5A25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Predsedajúci: S. Michálek, v.</w:t>
      </w:r>
      <w:r w:rsidR="00C7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14:paraId="197E983E" w14:textId="77777777" w:rsidR="005A5A25" w:rsidRDefault="005A5A25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Vypracoval: </w:t>
      </w:r>
      <w:r w:rsidR="00C7244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. </w:t>
      </w:r>
      <w:r w:rsidR="004779C2">
        <w:rPr>
          <w:rFonts w:ascii="Times New Roman" w:hAnsi="Times New Roman"/>
          <w:sz w:val="24"/>
          <w:szCs w:val="24"/>
        </w:rPr>
        <w:t>Han</w:t>
      </w:r>
      <w:r w:rsidR="00C72447">
        <w:rPr>
          <w:rFonts w:ascii="Times New Roman" w:hAnsi="Times New Roman"/>
          <w:sz w:val="24"/>
          <w:szCs w:val="24"/>
        </w:rPr>
        <w:t>ula</w:t>
      </w:r>
      <w:r>
        <w:rPr>
          <w:rFonts w:ascii="Times New Roman" w:hAnsi="Times New Roman"/>
          <w:sz w:val="24"/>
          <w:szCs w:val="24"/>
        </w:rPr>
        <w:t>, v.</w:t>
      </w:r>
      <w:r w:rsidR="00C7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14:paraId="28A34C2E" w14:textId="77777777" w:rsidR="00277129" w:rsidRDefault="00B533F5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správnosť</w:t>
      </w:r>
      <w:r w:rsidR="005A5A25">
        <w:rPr>
          <w:rFonts w:ascii="Times New Roman" w:hAnsi="Times New Roman"/>
          <w:sz w:val="24"/>
          <w:szCs w:val="24"/>
        </w:rPr>
        <w:t>: S. Michálek, v.</w:t>
      </w:r>
      <w:r w:rsidR="00516245">
        <w:rPr>
          <w:rFonts w:ascii="Times New Roman" w:hAnsi="Times New Roman"/>
          <w:sz w:val="24"/>
          <w:szCs w:val="24"/>
        </w:rPr>
        <w:t xml:space="preserve"> </w:t>
      </w:r>
      <w:r w:rsidR="005A5A25">
        <w:rPr>
          <w:rFonts w:ascii="Times New Roman" w:hAnsi="Times New Roman"/>
          <w:sz w:val="24"/>
          <w:szCs w:val="24"/>
        </w:rPr>
        <w:t>r.</w:t>
      </w:r>
    </w:p>
    <w:p w14:paraId="1BAE4965" w14:textId="77777777" w:rsidR="00B7797D" w:rsidRDefault="00B7797D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8426284" w14:textId="77777777" w:rsidR="00682D99" w:rsidRDefault="00682D99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</w:t>
      </w:r>
      <w:r w:rsidR="004E74F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</w:p>
    <w:p w14:paraId="75CA059E" w14:textId="554C1C1C" w:rsidR="00682D99" w:rsidRDefault="009F0F84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1.</w:t>
      </w:r>
      <w:r w:rsidR="00951F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vyradenie</w:t>
      </w:r>
      <w:r w:rsidR="00B62D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23.10.2025 </w:t>
      </w:r>
    </w:p>
    <w:sectPr w:rsidR="0068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761"/>
    <w:multiLevelType w:val="hybridMultilevel"/>
    <w:tmpl w:val="9D044E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16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0D"/>
    <w:rsid w:val="000029ED"/>
    <w:rsid w:val="00064AE1"/>
    <w:rsid w:val="000755F8"/>
    <w:rsid w:val="00076841"/>
    <w:rsid w:val="000A22C8"/>
    <w:rsid w:val="000D54C3"/>
    <w:rsid w:val="000D67EA"/>
    <w:rsid w:val="0012643B"/>
    <w:rsid w:val="001371DC"/>
    <w:rsid w:val="00152528"/>
    <w:rsid w:val="001978D5"/>
    <w:rsid w:val="001B6D2F"/>
    <w:rsid w:val="001E1F37"/>
    <w:rsid w:val="001E6528"/>
    <w:rsid w:val="00216D2B"/>
    <w:rsid w:val="00265233"/>
    <w:rsid w:val="00277129"/>
    <w:rsid w:val="002A4EE2"/>
    <w:rsid w:val="002A52D3"/>
    <w:rsid w:val="002B3ADC"/>
    <w:rsid w:val="002B3EEF"/>
    <w:rsid w:val="002F3679"/>
    <w:rsid w:val="0032209E"/>
    <w:rsid w:val="003773FB"/>
    <w:rsid w:val="003950C1"/>
    <w:rsid w:val="003D6ADC"/>
    <w:rsid w:val="004231CF"/>
    <w:rsid w:val="004244DF"/>
    <w:rsid w:val="00440971"/>
    <w:rsid w:val="0044128E"/>
    <w:rsid w:val="00444025"/>
    <w:rsid w:val="004570FE"/>
    <w:rsid w:val="00461B76"/>
    <w:rsid w:val="00465A40"/>
    <w:rsid w:val="00470CB2"/>
    <w:rsid w:val="004779C2"/>
    <w:rsid w:val="00486C90"/>
    <w:rsid w:val="004A02D2"/>
    <w:rsid w:val="004A1A98"/>
    <w:rsid w:val="004A5AE9"/>
    <w:rsid w:val="004D7868"/>
    <w:rsid w:val="004E585A"/>
    <w:rsid w:val="004E74FD"/>
    <w:rsid w:val="005031E6"/>
    <w:rsid w:val="005060E7"/>
    <w:rsid w:val="00516245"/>
    <w:rsid w:val="0052085F"/>
    <w:rsid w:val="005279B5"/>
    <w:rsid w:val="00570075"/>
    <w:rsid w:val="005A359D"/>
    <w:rsid w:val="005A5A25"/>
    <w:rsid w:val="005B0F94"/>
    <w:rsid w:val="005B66E7"/>
    <w:rsid w:val="005D45E8"/>
    <w:rsid w:val="005E070E"/>
    <w:rsid w:val="005E57AF"/>
    <w:rsid w:val="005F3168"/>
    <w:rsid w:val="006249A3"/>
    <w:rsid w:val="006304DA"/>
    <w:rsid w:val="00633EE5"/>
    <w:rsid w:val="00645AFB"/>
    <w:rsid w:val="0065367F"/>
    <w:rsid w:val="00682D99"/>
    <w:rsid w:val="006E46BA"/>
    <w:rsid w:val="007230C7"/>
    <w:rsid w:val="0077451D"/>
    <w:rsid w:val="00780DEC"/>
    <w:rsid w:val="007E566D"/>
    <w:rsid w:val="007F1492"/>
    <w:rsid w:val="00802A1E"/>
    <w:rsid w:val="00862C07"/>
    <w:rsid w:val="008A546C"/>
    <w:rsid w:val="008C6F4C"/>
    <w:rsid w:val="008C7CC9"/>
    <w:rsid w:val="008F4FD4"/>
    <w:rsid w:val="00951F59"/>
    <w:rsid w:val="00953658"/>
    <w:rsid w:val="00960DAE"/>
    <w:rsid w:val="00965894"/>
    <w:rsid w:val="009849E2"/>
    <w:rsid w:val="009952F2"/>
    <w:rsid w:val="009B0DB1"/>
    <w:rsid w:val="009D2AD1"/>
    <w:rsid w:val="009E1825"/>
    <w:rsid w:val="009E2B41"/>
    <w:rsid w:val="009F0F84"/>
    <w:rsid w:val="00A01F8E"/>
    <w:rsid w:val="00A11145"/>
    <w:rsid w:val="00A344A9"/>
    <w:rsid w:val="00AA54DE"/>
    <w:rsid w:val="00AA6668"/>
    <w:rsid w:val="00AB7542"/>
    <w:rsid w:val="00AD0E82"/>
    <w:rsid w:val="00B0605C"/>
    <w:rsid w:val="00B40F1D"/>
    <w:rsid w:val="00B445A2"/>
    <w:rsid w:val="00B533F5"/>
    <w:rsid w:val="00B54A38"/>
    <w:rsid w:val="00B62D25"/>
    <w:rsid w:val="00B648EE"/>
    <w:rsid w:val="00B6760D"/>
    <w:rsid w:val="00B7797D"/>
    <w:rsid w:val="00B86F9C"/>
    <w:rsid w:val="00B95635"/>
    <w:rsid w:val="00BB4EB0"/>
    <w:rsid w:val="00BC25DD"/>
    <w:rsid w:val="00BD1656"/>
    <w:rsid w:val="00BF14DB"/>
    <w:rsid w:val="00C72447"/>
    <w:rsid w:val="00C730F0"/>
    <w:rsid w:val="00C76725"/>
    <w:rsid w:val="00C957C6"/>
    <w:rsid w:val="00CE0828"/>
    <w:rsid w:val="00CE55FB"/>
    <w:rsid w:val="00D100E6"/>
    <w:rsid w:val="00D2109E"/>
    <w:rsid w:val="00D25F59"/>
    <w:rsid w:val="00D30905"/>
    <w:rsid w:val="00D32FF7"/>
    <w:rsid w:val="00D334ED"/>
    <w:rsid w:val="00D37FF3"/>
    <w:rsid w:val="00D41C31"/>
    <w:rsid w:val="00D664CE"/>
    <w:rsid w:val="00D76231"/>
    <w:rsid w:val="00DA69D7"/>
    <w:rsid w:val="00DA6C67"/>
    <w:rsid w:val="00DC4BCE"/>
    <w:rsid w:val="00DD2469"/>
    <w:rsid w:val="00DD3CB9"/>
    <w:rsid w:val="00DD5818"/>
    <w:rsid w:val="00DD77EC"/>
    <w:rsid w:val="00DE2F90"/>
    <w:rsid w:val="00DF6E05"/>
    <w:rsid w:val="00E07EA6"/>
    <w:rsid w:val="00E30A55"/>
    <w:rsid w:val="00E5407C"/>
    <w:rsid w:val="00E826E2"/>
    <w:rsid w:val="00E87628"/>
    <w:rsid w:val="00EA2C76"/>
    <w:rsid w:val="00EE1BFD"/>
    <w:rsid w:val="00F14175"/>
    <w:rsid w:val="00F261D2"/>
    <w:rsid w:val="00F3023E"/>
    <w:rsid w:val="00F34EF1"/>
    <w:rsid w:val="00F51578"/>
    <w:rsid w:val="00FA48C7"/>
    <w:rsid w:val="00FC686A"/>
    <w:rsid w:val="00FD75A9"/>
    <w:rsid w:val="00FD7BB3"/>
    <w:rsid w:val="00FE2BD9"/>
    <w:rsid w:val="00FE4721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F689"/>
  <w15:docId w15:val="{E428468A-D087-474A-ACE6-3A4FA36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46BA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FA48C7"/>
    <w:rPr>
      <w:i/>
      <w:iCs/>
    </w:rPr>
  </w:style>
  <w:style w:type="paragraph" w:styleId="Normlnywebov">
    <w:name w:val="Normal (Web)"/>
    <w:basedOn w:val="Normlny"/>
    <w:uiPriority w:val="99"/>
    <w:unhideWhenUsed/>
    <w:rsid w:val="004E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3564</Characters>
  <Application>Microsoft Office Word</Application>
  <DocSecurity>0</DocSecurity>
  <Lines>84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Peter Krakornik</cp:lastModifiedBy>
  <cp:revision>4</cp:revision>
  <cp:lastPrinted>2023-06-08T11:00:00Z</cp:lastPrinted>
  <dcterms:created xsi:type="dcterms:W3CDTF">2025-12-12T15:30:00Z</dcterms:created>
  <dcterms:modified xsi:type="dcterms:W3CDTF">2025-12-17T19:32:00Z</dcterms:modified>
</cp:coreProperties>
</file>